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66" w:rsidRPr="00C22025" w:rsidRDefault="007D0ED3" w:rsidP="000B75EE">
      <w:pPr>
        <w:widowControl w:val="0"/>
        <w:ind w:left="-851" w:firstLine="851"/>
        <w:jc w:val="center"/>
        <w:rPr>
          <w:rFonts w:ascii="PT Astra Serif" w:hAnsi="PT Astra Serif"/>
          <w:b/>
        </w:rPr>
      </w:pPr>
      <w:r w:rsidRPr="00C22025">
        <w:rPr>
          <w:rFonts w:ascii="PT Astra Serif" w:hAnsi="PT Astra Serif"/>
          <w:b/>
          <w:bCs/>
        </w:rPr>
        <w:t xml:space="preserve"> </w:t>
      </w:r>
      <w:r w:rsidR="006C0F66" w:rsidRPr="00C22025">
        <w:rPr>
          <w:rFonts w:ascii="PT Astra Serif" w:hAnsi="PT Astra Serif"/>
          <w:b/>
          <w:bCs/>
        </w:rPr>
        <w:t>ФОНД ИМУЩЕСТВА ТУЛЬСКОЙ ОБЛАСТИ</w:t>
      </w:r>
    </w:p>
    <w:p w:rsidR="00FA137B" w:rsidRPr="00C22025" w:rsidRDefault="006C0F66" w:rsidP="000B75EE">
      <w:pPr>
        <w:widowControl w:val="0"/>
        <w:ind w:left="567" w:right="565"/>
        <w:jc w:val="center"/>
        <w:rPr>
          <w:rFonts w:ascii="PT Astra Serif" w:hAnsi="PT Astra Serif"/>
          <w:b/>
          <w:bCs/>
        </w:rPr>
      </w:pPr>
      <w:r w:rsidRPr="00C22025">
        <w:rPr>
          <w:rFonts w:ascii="PT Astra Serif" w:hAnsi="PT Astra Serif"/>
          <w:bCs/>
        </w:rPr>
        <w:t>извещает о проведении</w:t>
      </w:r>
      <w:r w:rsidRPr="00C22025">
        <w:rPr>
          <w:rFonts w:ascii="PT Astra Serif" w:hAnsi="PT Astra Serif"/>
          <w:b/>
          <w:bCs/>
        </w:rPr>
        <w:t xml:space="preserve"> </w:t>
      </w:r>
      <w:r w:rsidR="00276E04">
        <w:rPr>
          <w:rFonts w:ascii="PT Astra Serif" w:hAnsi="PT Astra Serif"/>
          <w:b/>
          <w:bCs/>
        </w:rPr>
        <w:t>25</w:t>
      </w:r>
      <w:r w:rsidR="00A64A76" w:rsidRPr="00C22025">
        <w:rPr>
          <w:rFonts w:ascii="PT Astra Serif" w:hAnsi="PT Astra Serif"/>
          <w:b/>
          <w:bCs/>
        </w:rPr>
        <w:t xml:space="preserve"> </w:t>
      </w:r>
      <w:r w:rsidR="00276E04">
        <w:rPr>
          <w:rFonts w:ascii="PT Astra Serif" w:hAnsi="PT Astra Serif"/>
          <w:b/>
          <w:bCs/>
        </w:rPr>
        <w:t>сентября</w:t>
      </w:r>
      <w:r w:rsidR="006A24DB" w:rsidRPr="00C22025">
        <w:rPr>
          <w:rFonts w:ascii="PT Astra Serif" w:hAnsi="PT Astra Serif"/>
          <w:b/>
          <w:bCs/>
        </w:rPr>
        <w:t xml:space="preserve"> </w:t>
      </w:r>
      <w:r w:rsidR="00E92AA8" w:rsidRPr="00C22025">
        <w:rPr>
          <w:rFonts w:ascii="PT Astra Serif" w:hAnsi="PT Astra Serif"/>
          <w:b/>
          <w:bCs/>
        </w:rPr>
        <w:t>20</w:t>
      </w:r>
      <w:r w:rsidR="00C573D5" w:rsidRPr="00C22025">
        <w:rPr>
          <w:rFonts w:ascii="PT Astra Serif" w:hAnsi="PT Astra Serif"/>
          <w:b/>
          <w:bCs/>
        </w:rPr>
        <w:t>20</w:t>
      </w:r>
      <w:r w:rsidR="00E92AA8" w:rsidRPr="00C22025">
        <w:rPr>
          <w:rFonts w:ascii="PT Astra Serif" w:hAnsi="PT Astra Serif"/>
          <w:b/>
          <w:bCs/>
        </w:rPr>
        <w:t xml:space="preserve"> </w:t>
      </w:r>
      <w:r w:rsidR="00B07996" w:rsidRPr="00C22025">
        <w:rPr>
          <w:rFonts w:ascii="PT Astra Serif" w:hAnsi="PT Astra Serif"/>
          <w:b/>
          <w:bCs/>
        </w:rPr>
        <w:t xml:space="preserve">года </w:t>
      </w:r>
      <w:r w:rsidR="00007674" w:rsidRPr="00C22025">
        <w:rPr>
          <w:rFonts w:ascii="PT Astra Serif" w:hAnsi="PT Astra Serif"/>
          <w:b/>
          <w:bCs/>
        </w:rPr>
        <w:t>в 1</w:t>
      </w:r>
      <w:r w:rsidR="00276E04">
        <w:rPr>
          <w:rFonts w:ascii="PT Astra Serif" w:hAnsi="PT Astra Serif"/>
          <w:b/>
          <w:bCs/>
        </w:rPr>
        <w:t>0</w:t>
      </w:r>
      <w:r w:rsidR="00FA137B" w:rsidRPr="00C22025">
        <w:rPr>
          <w:rFonts w:ascii="PT Astra Serif" w:hAnsi="PT Astra Serif"/>
          <w:b/>
          <w:bCs/>
        </w:rPr>
        <w:t xml:space="preserve"> час. </w:t>
      </w:r>
      <w:r w:rsidR="00007674" w:rsidRPr="00C22025">
        <w:rPr>
          <w:rFonts w:ascii="PT Astra Serif" w:hAnsi="PT Astra Serif"/>
          <w:b/>
          <w:bCs/>
        </w:rPr>
        <w:t xml:space="preserve">00 </w:t>
      </w:r>
      <w:r w:rsidR="00FA137B" w:rsidRPr="00C22025">
        <w:rPr>
          <w:rFonts w:ascii="PT Astra Serif" w:hAnsi="PT Astra Serif"/>
          <w:b/>
          <w:bCs/>
        </w:rPr>
        <w:t xml:space="preserve">мин. </w:t>
      </w:r>
    </w:p>
    <w:p w:rsidR="0070060C" w:rsidRPr="00C22025" w:rsidRDefault="00F8329A" w:rsidP="000B75EE">
      <w:pPr>
        <w:widowControl w:val="0"/>
        <w:ind w:left="567" w:right="565"/>
        <w:jc w:val="center"/>
        <w:rPr>
          <w:rFonts w:ascii="PT Astra Serif" w:hAnsi="PT Astra Serif"/>
          <w:b/>
          <w:bCs/>
        </w:rPr>
      </w:pPr>
      <w:r w:rsidRPr="00C22025">
        <w:rPr>
          <w:rFonts w:ascii="PT Astra Serif" w:hAnsi="PT Astra Serif"/>
          <w:bCs/>
        </w:rPr>
        <w:t>аукциона</w:t>
      </w:r>
      <w:r w:rsidRPr="00C22025">
        <w:rPr>
          <w:rFonts w:ascii="PT Astra Serif" w:hAnsi="PT Astra Serif"/>
          <w:b/>
          <w:bCs/>
        </w:rPr>
        <w:t xml:space="preserve"> </w:t>
      </w:r>
      <w:r w:rsidR="001E778A" w:rsidRPr="00C22025">
        <w:rPr>
          <w:rFonts w:ascii="PT Astra Serif" w:hAnsi="PT Astra Serif"/>
          <w:bCs/>
        </w:rPr>
        <w:t>по продаже</w:t>
      </w:r>
      <w:r w:rsidR="006C0F66" w:rsidRPr="00C22025">
        <w:rPr>
          <w:rFonts w:ascii="PT Astra Serif" w:hAnsi="PT Astra Serif"/>
          <w:bCs/>
        </w:rPr>
        <w:t xml:space="preserve"> </w:t>
      </w:r>
      <w:r w:rsidR="00FA3DE7" w:rsidRPr="00C22025">
        <w:rPr>
          <w:rFonts w:ascii="PT Astra Serif" w:hAnsi="PT Astra Serif"/>
          <w:bCs/>
        </w:rPr>
        <w:t>земельн</w:t>
      </w:r>
      <w:r w:rsidR="001E778A" w:rsidRPr="00C22025">
        <w:rPr>
          <w:rFonts w:ascii="PT Astra Serif" w:hAnsi="PT Astra Serif"/>
          <w:bCs/>
        </w:rPr>
        <w:t>ого</w:t>
      </w:r>
      <w:r w:rsidR="00FE0D9D" w:rsidRPr="00C22025">
        <w:rPr>
          <w:rFonts w:ascii="PT Astra Serif" w:hAnsi="PT Astra Serif"/>
          <w:bCs/>
        </w:rPr>
        <w:t xml:space="preserve"> участк</w:t>
      </w:r>
      <w:r w:rsidR="001E778A" w:rsidRPr="00C22025">
        <w:rPr>
          <w:rFonts w:ascii="PT Astra Serif" w:hAnsi="PT Astra Serif"/>
          <w:bCs/>
        </w:rPr>
        <w:t>а</w:t>
      </w:r>
    </w:p>
    <w:p w:rsidR="00992636" w:rsidRPr="00C22025" w:rsidRDefault="00992636" w:rsidP="000B75EE">
      <w:pPr>
        <w:widowControl w:val="0"/>
        <w:spacing w:before="120"/>
        <w:ind w:firstLine="425"/>
        <w:jc w:val="both"/>
        <w:rPr>
          <w:rFonts w:ascii="PT Astra Serif" w:hAnsi="PT Astra Serif"/>
          <w:bCs/>
        </w:rPr>
      </w:pPr>
      <w:r w:rsidRPr="00C22025">
        <w:rPr>
          <w:rFonts w:ascii="PT Astra Serif" w:hAnsi="PT Astra Serif"/>
          <w:bCs/>
        </w:rPr>
        <w:t xml:space="preserve">1. Организатор </w:t>
      </w:r>
      <w:r w:rsidR="006632B7" w:rsidRPr="00C22025">
        <w:rPr>
          <w:rFonts w:ascii="PT Astra Serif" w:hAnsi="PT Astra Serif"/>
          <w:bCs/>
        </w:rPr>
        <w:t>аукциона</w:t>
      </w:r>
      <w:r w:rsidRPr="00C22025">
        <w:rPr>
          <w:rFonts w:ascii="PT Astra Serif" w:hAnsi="PT Astra Serif"/>
          <w:bCs/>
        </w:rPr>
        <w:t xml:space="preserve"> – специализированное государственное учреждение при правительстве Тульской области </w:t>
      </w:r>
      <w:r w:rsidR="0084761A" w:rsidRPr="00C22025">
        <w:rPr>
          <w:rFonts w:ascii="PT Astra Serif" w:hAnsi="PT Astra Serif"/>
          <w:bCs/>
        </w:rPr>
        <w:t>«</w:t>
      </w:r>
      <w:r w:rsidRPr="00C22025">
        <w:rPr>
          <w:rFonts w:ascii="PT Astra Serif" w:hAnsi="PT Astra Serif"/>
          <w:bCs/>
        </w:rPr>
        <w:t>Фонд имущества Тульской области</w:t>
      </w:r>
      <w:r w:rsidR="0084761A" w:rsidRPr="00C22025">
        <w:rPr>
          <w:rFonts w:ascii="PT Astra Serif" w:hAnsi="PT Astra Serif"/>
          <w:bCs/>
        </w:rPr>
        <w:t>»</w:t>
      </w:r>
      <w:r w:rsidR="00F8329A" w:rsidRPr="00C22025">
        <w:rPr>
          <w:rFonts w:ascii="PT Astra Serif" w:hAnsi="PT Astra Serif"/>
          <w:bCs/>
        </w:rPr>
        <w:t xml:space="preserve"> (</w:t>
      </w:r>
      <w:proofErr w:type="gramStart"/>
      <w:r w:rsidR="009238F6" w:rsidRPr="00C22025">
        <w:rPr>
          <w:rFonts w:ascii="PT Astra Serif" w:hAnsi="PT Astra Serif"/>
          <w:bCs/>
        </w:rPr>
        <w:t>г</w:t>
      </w:r>
      <w:proofErr w:type="gramEnd"/>
      <w:r w:rsidR="009238F6" w:rsidRPr="00C22025">
        <w:rPr>
          <w:rFonts w:ascii="PT Astra Serif" w:hAnsi="PT Astra Serif"/>
          <w:bCs/>
        </w:rPr>
        <w:t>. </w:t>
      </w:r>
      <w:r w:rsidR="00F8329A" w:rsidRPr="00C22025">
        <w:rPr>
          <w:rFonts w:ascii="PT Astra Serif" w:hAnsi="PT Astra Serif"/>
          <w:bCs/>
        </w:rPr>
        <w:t>Тула, ул. Жаворонкова, д. 2</w:t>
      </w:r>
      <w:r w:rsidR="007F24B0" w:rsidRPr="00C22025">
        <w:rPr>
          <w:rFonts w:ascii="PT Astra Serif" w:hAnsi="PT Astra Serif"/>
          <w:bCs/>
        </w:rPr>
        <w:t>, тел: (4872) 362232, 361342; e-mail fito@tularegion.ru</w:t>
      </w:r>
      <w:r w:rsidR="00F8329A" w:rsidRPr="00C22025">
        <w:rPr>
          <w:rFonts w:ascii="PT Astra Serif" w:hAnsi="PT Astra Serif"/>
          <w:bCs/>
        </w:rPr>
        <w:t>)</w:t>
      </w:r>
      <w:r w:rsidRPr="00C22025">
        <w:rPr>
          <w:rFonts w:ascii="PT Astra Serif" w:hAnsi="PT Astra Serif"/>
          <w:bCs/>
        </w:rPr>
        <w:t>.</w:t>
      </w:r>
    </w:p>
    <w:p w:rsidR="006A24DB" w:rsidRPr="00C22025" w:rsidRDefault="00992636" w:rsidP="000B75EE">
      <w:pPr>
        <w:widowControl w:val="0"/>
        <w:spacing w:before="60"/>
        <w:ind w:firstLine="425"/>
        <w:jc w:val="both"/>
        <w:rPr>
          <w:rFonts w:ascii="PT Astra Serif" w:hAnsi="PT Astra Serif"/>
          <w:bCs/>
        </w:rPr>
      </w:pPr>
      <w:r w:rsidRPr="00C22025">
        <w:rPr>
          <w:rFonts w:ascii="PT Astra Serif" w:hAnsi="PT Astra Serif"/>
          <w:bCs/>
        </w:rPr>
        <w:t xml:space="preserve">2. </w:t>
      </w:r>
      <w:r w:rsidR="009238F6" w:rsidRPr="00C22025">
        <w:rPr>
          <w:rFonts w:ascii="PT Astra Serif" w:hAnsi="PT Astra Serif"/>
          <w:bCs/>
        </w:rPr>
        <w:t>Аукцион проводится в соответствии с Земельным кодексом Российской Федерации на основании</w:t>
      </w:r>
      <w:r w:rsidR="006A24DB" w:rsidRPr="00C22025">
        <w:rPr>
          <w:rFonts w:ascii="PT Astra Serif" w:hAnsi="PT Astra Serif"/>
          <w:bCs/>
        </w:rPr>
        <w:t>:</w:t>
      </w:r>
    </w:p>
    <w:p w:rsidR="00AB1641" w:rsidRPr="00C22025" w:rsidRDefault="00B92ADA" w:rsidP="000B75EE">
      <w:pPr>
        <w:widowControl w:val="0"/>
        <w:ind w:firstLine="425"/>
        <w:jc w:val="both"/>
        <w:rPr>
          <w:rFonts w:ascii="PT Astra Serif" w:hAnsi="PT Astra Serif"/>
          <w:bCs/>
        </w:rPr>
      </w:pPr>
      <w:r w:rsidRPr="00C22025">
        <w:rPr>
          <w:rFonts w:ascii="PT Astra Serif" w:hAnsi="PT Astra Serif"/>
          <w:bCs/>
          <w:color w:val="000000"/>
        </w:rPr>
        <w:t xml:space="preserve">распоряжения </w:t>
      </w:r>
      <w:r w:rsidR="00E90B3E" w:rsidRPr="00C22025">
        <w:rPr>
          <w:rFonts w:ascii="PT Astra Serif" w:hAnsi="PT Astra Serif"/>
          <w:bCs/>
          <w:color w:val="000000"/>
        </w:rPr>
        <w:t xml:space="preserve">министерства имущественных и земельных отношений Тульской области </w:t>
      </w:r>
      <w:r w:rsidRPr="00C22025">
        <w:rPr>
          <w:rFonts w:ascii="PT Astra Serif" w:hAnsi="PT Astra Serif"/>
          <w:bCs/>
          <w:color w:val="000000"/>
        </w:rPr>
        <w:t xml:space="preserve">от </w:t>
      </w:r>
      <w:r w:rsidR="00333A8A">
        <w:rPr>
          <w:rFonts w:ascii="PT Astra Serif" w:hAnsi="PT Astra Serif"/>
          <w:bCs/>
          <w:color w:val="000000"/>
        </w:rPr>
        <w:t>12.08</w:t>
      </w:r>
      <w:r w:rsidRPr="00C22025">
        <w:rPr>
          <w:rFonts w:ascii="PT Astra Serif" w:hAnsi="PT Astra Serif"/>
          <w:bCs/>
          <w:color w:val="000000"/>
        </w:rPr>
        <w:t>.20</w:t>
      </w:r>
      <w:r w:rsidR="00A64A76" w:rsidRPr="00C22025">
        <w:rPr>
          <w:rFonts w:ascii="PT Astra Serif" w:hAnsi="PT Astra Serif"/>
          <w:bCs/>
          <w:color w:val="000000"/>
        </w:rPr>
        <w:t>20</w:t>
      </w:r>
      <w:r w:rsidRPr="00C22025">
        <w:rPr>
          <w:rFonts w:ascii="PT Astra Serif" w:hAnsi="PT Astra Serif"/>
          <w:bCs/>
          <w:color w:val="000000"/>
        </w:rPr>
        <w:t xml:space="preserve"> №</w:t>
      </w:r>
      <w:r w:rsidR="00E90B3E" w:rsidRPr="00C22025">
        <w:rPr>
          <w:rFonts w:ascii="PT Astra Serif" w:hAnsi="PT Astra Serif"/>
          <w:bCs/>
          <w:color w:val="000000"/>
        </w:rPr>
        <w:t> </w:t>
      </w:r>
      <w:r w:rsidR="00333A8A">
        <w:rPr>
          <w:rFonts w:ascii="PT Astra Serif" w:hAnsi="PT Astra Serif"/>
          <w:bCs/>
          <w:color w:val="000000"/>
        </w:rPr>
        <w:t>1543</w:t>
      </w:r>
      <w:r w:rsidRPr="00C22025">
        <w:rPr>
          <w:rFonts w:ascii="PT Astra Serif" w:hAnsi="PT Astra Serif"/>
          <w:bCs/>
          <w:color w:val="000000"/>
        </w:rPr>
        <w:t xml:space="preserve"> </w:t>
      </w:r>
      <w:r w:rsidR="0084761A" w:rsidRPr="00C22025">
        <w:rPr>
          <w:rFonts w:ascii="PT Astra Serif" w:hAnsi="PT Astra Serif"/>
          <w:bCs/>
          <w:color w:val="000000"/>
        </w:rPr>
        <w:t>«</w:t>
      </w:r>
      <w:r w:rsidRPr="00C22025">
        <w:rPr>
          <w:rFonts w:ascii="PT Astra Serif" w:hAnsi="PT Astra Serif"/>
          <w:bCs/>
          <w:color w:val="000000"/>
        </w:rPr>
        <w:t>О проведен</w:t>
      </w:r>
      <w:proofErr w:type="gramStart"/>
      <w:r w:rsidRPr="00C22025">
        <w:rPr>
          <w:rFonts w:ascii="PT Astra Serif" w:hAnsi="PT Astra Serif"/>
          <w:bCs/>
          <w:color w:val="000000"/>
        </w:rPr>
        <w:t>ии ау</w:t>
      </w:r>
      <w:proofErr w:type="gramEnd"/>
      <w:r w:rsidRPr="00C22025">
        <w:rPr>
          <w:rFonts w:ascii="PT Astra Serif" w:hAnsi="PT Astra Serif"/>
          <w:bCs/>
          <w:color w:val="000000"/>
        </w:rPr>
        <w:t xml:space="preserve">кциона </w:t>
      </w:r>
      <w:r w:rsidR="001E778A" w:rsidRPr="00C22025">
        <w:rPr>
          <w:rFonts w:ascii="PT Astra Serif" w:hAnsi="PT Astra Serif"/>
          <w:bCs/>
          <w:color w:val="000000"/>
        </w:rPr>
        <w:t>по про</w:t>
      </w:r>
      <w:r w:rsidR="00D53813">
        <w:rPr>
          <w:rFonts w:ascii="PT Astra Serif" w:hAnsi="PT Astra Serif"/>
          <w:bCs/>
          <w:color w:val="000000"/>
        </w:rPr>
        <w:t>д</w:t>
      </w:r>
      <w:r w:rsidR="001E778A" w:rsidRPr="00C22025">
        <w:rPr>
          <w:rFonts w:ascii="PT Astra Serif" w:hAnsi="PT Astra Serif"/>
          <w:bCs/>
          <w:color w:val="000000"/>
        </w:rPr>
        <w:t>а</w:t>
      </w:r>
      <w:r w:rsidR="00D53813">
        <w:rPr>
          <w:rFonts w:ascii="PT Astra Serif" w:hAnsi="PT Astra Serif"/>
          <w:bCs/>
          <w:color w:val="000000"/>
        </w:rPr>
        <w:t>ж</w:t>
      </w:r>
      <w:r w:rsidR="001E778A" w:rsidRPr="00C22025">
        <w:rPr>
          <w:rFonts w:ascii="PT Astra Serif" w:hAnsi="PT Astra Serif"/>
          <w:bCs/>
          <w:color w:val="000000"/>
        </w:rPr>
        <w:t>е</w:t>
      </w:r>
      <w:r w:rsidRPr="00C22025">
        <w:rPr>
          <w:rFonts w:ascii="PT Astra Serif" w:hAnsi="PT Astra Serif"/>
          <w:bCs/>
          <w:color w:val="000000"/>
        </w:rPr>
        <w:t xml:space="preserve"> земельного участка с кадастровым номером </w:t>
      </w:r>
      <w:r w:rsidR="00E0202A" w:rsidRPr="00C22025">
        <w:rPr>
          <w:rFonts w:ascii="PT Astra Serif" w:hAnsi="PT Astra Serif"/>
          <w:bCs/>
          <w:color w:val="000000"/>
        </w:rPr>
        <w:t>71:</w:t>
      </w:r>
      <w:r w:rsidR="00AB1641" w:rsidRPr="00C22025">
        <w:rPr>
          <w:rFonts w:ascii="PT Astra Serif" w:hAnsi="PT Astra Serif"/>
          <w:bCs/>
          <w:color w:val="000000"/>
        </w:rPr>
        <w:t>30</w:t>
      </w:r>
      <w:r w:rsidR="00E0202A" w:rsidRPr="00C22025">
        <w:rPr>
          <w:rFonts w:ascii="PT Astra Serif" w:hAnsi="PT Astra Serif"/>
          <w:bCs/>
          <w:color w:val="000000"/>
        </w:rPr>
        <w:t>:</w:t>
      </w:r>
      <w:r w:rsidR="00333A8A">
        <w:rPr>
          <w:rFonts w:ascii="PT Astra Serif" w:hAnsi="PT Astra Serif"/>
          <w:bCs/>
          <w:color w:val="000000"/>
        </w:rPr>
        <w:t>010601</w:t>
      </w:r>
      <w:r w:rsidR="00A64A76" w:rsidRPr="00C22025">
        <w:rPr>
          <w:rFonts w:ascii="PT Astra Serif" w:hAnsi="PT Astra Serif"/>
          <w:bCs/>
          <w:color w:val="000000"/>
        </w:rPr>
        <w:t>:</w:t>
      </w:r>
      <w:r w:rsidR="00333A8A">
        <w:rPr>
          <w:rFonts w:ascii="PT Astra Serif" w:hAnsi="PT Astra Serif"/>
          <w:bCs/>
          <w:color w:val="000000"/>
        </w:rPr>
        <w:t>4049</w:t>
      </w:r>
      <w:r w:rsidR="0084761A" w:rsidRPr="00C22025">
        <w:rPr>
          <w:rFonts w:ascii="PT Astra Serif" w:hAnsi="PT Astra Serif"/>
          <w:bCs/>
          <w:color w:val="000000"/>
        </w:rPr>
        <w:t>»</w:t>
      </w:r>
      <w:r w:rsidRPr="00C22025">
        <w:rPr>
          <w:rFonts w:ascii="PT Astra Serif" w:hAnsi="PT Astra Serif"/>
          <w:bCs/>
          <w:color w:val="000000"/>
        </w:rPr>
        <w:t>,</w:t>
      </w:r>
      <w:r w:rsidRPr="00C22025">
        <w:rPr>
          <w:rFonts w:ascii="PT Astra Serif" w:hAnsi="PT Astra Serif"/>
          <w:bCs/>
        </w:rPr>
        <w:t xml:space="preserve"> </w:t>
      </w:r>
      <w:r w:rsidRPr="00C22025">
        <w:rPr>
          <w:rFonts w:ascii="PT Astra Serif" w:hAnsi="PT Astra Serif"/>
          <w:bCs/>
          <w:color w:val="000000"/>
        </w:rPr>
        <w:t>пис</w:t>
      </w:r>
      <w:r w:rsidR="00A64A76" w:rsidRPr="00C22025">
        <w:rPr>
          <w:rFonts w:ascii="PT Astra Serif" w:hAnsi="PT Astra Serif"/>
          <w:bCs/>
          <w:color w:val="000000"/>
        </w:rPr>
        <w:t>ьма</w:t>
      </w:r>
      <w:r w:rsidR="00B014D8" w:rsidRPr="00C22025">
        <w:rPr>
          <w:rFonts w:ascii="PT Astra Serif" w:hAnsi="PT Astra Serif"/>
          <w:bCs/>
          <w:color w:val="000000"/>
        </w:rPr>
        <w:t xml:space="preserve"> </w:t>
      </w:r>
      <w:r w:rsidRPr="00C22025">
        <w:rPr>
          <w:rFonts w:ascii="PT Astra Serif" w:hAnsi="PT Astra Serif"/>
          <w:bCs/>
        </w:rPr>
        <w:t xml:space="preserve">министерства имущественных и земельных отношений Тульской области от </w:t>
      </w:r>
      <w:r w:rsidR="00333A8A">
        <w:rPr>
          <w:rFonts w:ascii="PT Astra Serif" w:hAnsi="PT Astra Serif"/>
          <w:bCs/>
        </w:rPr>
        <w:t>12.08</w:t>
      </w:r>
      <w:r w:rsidRPr="00C22025">
        <w:rPr>
          <w:rFonts w:ascii="PT Astra Serif" w:hAnsi="PT Astra Serif"/>
          <w:bCs/>
        </w:rPr>
        <w:t>.20</w:t>
      </w:r>
      <w:r w:rsidR="00E90B3E" w:rsidRPr="00C22025">
        <w:rPr>
          <w:rFonts w:ascii="PT Astra Serif" w:hAnsi="PT Astra Serif"/>
          <w:bCs/>
        </w:rPr>
        <w:t>20</w:t>
      </w:r>
      <w:r w:rsidRPr="00C22025">
        <w:rPr>
          <w:rFonts w:ascii="PT Astra Serif" w:hAnsi="PT Astra Serif"/>
          <w:bCs/>
        </w:rPr>
        <w:t xml:space="preserve"> № 29-01-1</w:t>
      </w:r>
      <w:r w:rsidR="00E90B3E" w:rsidRPr="00C22025">
        <w:rPr>
          <w:rFonts w:ascii="PT Astra Serif" w:hAnsi="PT Astra Serif"/>
          <w:bCs/>
        </w:rPr>
        <w:t>3</w:t>
      </w:r>
      <w:r w:rsidRPr="00C22025">
        <w:rPr>
          <w:rFonts w:ascii="PT Astra Serif" w:hAnsi="PT Astra Serif"/>
          <w:bCs/>
        </w:rPr>
        <w:t>/</w:t>
      </w:r>
      <w:r w:rsidR="00333A8A">
        <w:rPr>
          <w:rFonts w:ascii="PT Astra Serif" w:hAnsi="PT Astra Serif"/>
          <w:bCs/>
        </w:rPr>
        <w:t>10808</w:t>
      </w:r>
      <w:r w:rsidR="00C573D5" w:rsidRPr="00C22025">
        <w:rPr>
          <w:rFonts w:ascii="PT Astra Serif" w:hAnsi="PT Astra Serif"/>
          <w:bCs/>
        </w:rPr>
        <w:t>.</w:t>
      </w:r>
      <w:r w:rsidR="00AB1641" w:rsidRPr="00C22025">
        <w:rPr>
          <w:rFonts w:ascii="PT Astra Serif" w:hAnsi="PT Astra Serif"/>
          <w:bCs/>
        </w:rPr>
        <w:t xml:space="preserve"> </w:t>
      </w:r>
    </w:p>
    <w:p w:rsidR="009238F6" w:rsidRPr="00C22025" w:rsidRDefault="00A6152C" w:rsidP="000B75EE">
      <w:pPr>
        <w:widowControl w:val="0"/>
        <w:ind w:firstLine="425"/>
        <w:jc w:val="both"/>
        <w:rPr>
          <w:rFonts w:ascii="PT Astra Serif" w:hAnsi="PT Astra Serif"/>
          <w:bCs/>
        </w:rPr>
      </w:pPr>
      <w:r w:rsidRPr="00C22025">
        <w:rPr>
          <w:rFonts w:ascii="PT Astra Serif" w:hAnsi="PT Astra Serif"/>
          <w:bCs/>
        </w:rPr>
        <w:t xml:space="preserve">Аукцион является открытым по форме подачи предложений о размере </w:t>
      </w:r>
      <w:r w:rsidR="00C02782">
        <w:rPr>
          <w:rFonts w:ascii="PT Astra Serif" w:hAnsi="PT Astra Serif"/>
          <w:bCs/>
        </w:rPr>
        <w:t>цене</w:t>
      </w:r>
      <w:r w:rsidRPr="00C22025">
        <w:rPr>
          <w:rFonts w:ascii="PT Astra Serif" w:hAnsi="PT Astra Serif"/>
          <w:bCs/>
        </w:rPr>
        <w:t>. В аукционе могут принимать участие только граждане.</w:t>
      </w:r>
    </w:p>
    <w:p w:rsidR="00B92ADA" w:rsidRPr="00C22025" w:rsidRDefault="00FD144A" w:rsidP="000B75EE">
      <w:pPr>
        <w:widowControl w:val="0"/>
        <w:autoSpaceDE w:val="0"/>
        <w:autoSpaceDN w:val="0"/>
        <w:adjustRightInd w:val="0"/>
        <w:spacing w:before="60"/>
        <w:ind w:firstLine="425"/>
        <w:jc w:val="both"/>
        <w:rPr>
          <w:rFonts w:ascii="PT Astra Serif" w:hAnsi="PT Astra Serif"/>
        </w:rPr>
      </w:pPr>
      <w:r w:rsidRPr="00C22025">
        <w:rPr>
          <w:rFonts w:ascii="PT Astra Serif" w:hAnsi="PT Astra Serif"/>
        </w:rPr>
        <w:t>3</w:t>
      </w:r>
      <w:r w:rsidR="00FA3DE7" w:rsidRPr="00C22025">
        <w:rPr>
          <w:rFonts w:ascii="PT Astra Serif" w:hAnsi="PT Astra Serif"/>
        </w:rPr>
        <w:t xml:space="preserve">. </w:t>
      </w:r>
      <w:r w:rsidR="00B92ADA" w:rsidRPr="00C22025">
        <w:rPr>
          <w:rFonts w:ascii="PT Astra Serif" w:hAnsi="PT Astra Serif"/>
        </w:rPr>
        <w:t>На аукцион выставляется:</w:t>
      </w:r>
    </w:p>
    <w:p w:rsidR="00BA17CE" w:rsidRPr="00333A8A" w:rsidRDefault="00BA17CE" w:rsidP="00333A8A">
      <w:pPr>
        <w:widowControl w:val="0"/>
        <w:autoSpaceDE w:val="0"/>
        <w:autoSpaceDN w:val="0"/>
        <w:adjustRightInd w:val="0"/>
        <w:ind w:firstLine="425"/>
        <w:jc w:val="both"/>
        <w:rPr>
          <w:rFonts w:ascii="PT Astra Serif" w:hAnsi="PT Astra Serif"/>
          <w:b/>
          <w:bCs/>
        </w:rPr>
      </w:pPr>
      <w:r w:rsidRPr="00C22025">
        <w:rPr>
          <w:rFonts w:ascii="PT Astra Serif" w:hAnsi="PT Astra Serif"/>
          <w:b/>
        </w:rPr>
        <w:t xml:space="preserve">Лот № </w:t>
      </w:r>
      <w:r w:rsidR="0018162E" w:rsidRPr="00C22025">
        <w:rPr>
          <w:rFonts w:ascii="PT Astra Serif" w:hAnsi="PT Astra Serif"/>
          <w:b/>
        </w:rPr>
        <w:t>1</w:t>
      </w:r>
      <w:r w:rsidRPr="00C22025">
        <w:rPr>
          <w:rFonts w:ascii="PT Astra Serif" w:hAnsi="PT Astra Serif"/>
          <w:b/>
        </w:rPr>
        <w:t xml:space="preserve">: </w:t>
      </w:r>
      <w:r w:rsidRPr="00C22025">
        <w:rPr>
          <w:rFonts w:ascii="PT Astra Serif" w:hAnsi="PT Astra Serif"/>
          <w:b/>
          <w:bCs/>
        </w:rPr>
        <w:t>земельн</w:t>
      </w:r>
      <w:r w:rsidR="001E778A" w:rsidRPr="00C22025">
        <w:rPr>
          <w:rFonts w:ascii="PT Astra Serif" w:hAnsi="PT Astra Serif"/>
          <w:b/>
          <w:bCs/>
        </w:rPr>
        <w:t>ый</w:t>
      </w:r>
      <w:r w:rsidRPr="00C22025">
        <w:rPr>
          <w:rFonts w:ascii="PT Astra Serif" w:hAnsi="PT Astra Serif"/>
          <w:b/>
          <w:bCs/>
        </w:rPr>
        <w:t xml:space="preserve"> участ</w:t>
      </w:r>
      <w:r w:rsidR="001E778A" w:rsidRPr="00C22025">
        <w:rPr>
          <w:rFonts w:ascii="PT Astra Serif" w:hAnsi="PT Astra Serif"/>
          <w:b/>
          <w:bCs/>
        </w:rPr>
        <w:t>о</w:t>
      </w:r>
      <w:r w:rsidRPr="00C22025">
        <w:rPr>
          <w:rFonts w:ascii="PT Astra Serif" w:hAnsi="PT Astra Serif"/>
          <w:b/>
          <w:bCs/>
        </w:rPr>
        <w:t xml:space="preserve">к из земель населенных пунктов </w:t>
      </w:r>
      <w:r w:rsidR="00333A8A" w:rsidRPr="00333A8A">
        <w:rPr>
          <w:rFonts w:ascii="PT Astra Serif" w:hAnsi="PT Astra Serif"/>
          <w:b/>
          <w:bCs/>
        </w:rPr>
        <w:t xml:space="preserve">с кадастровым номером 71:30:010601:4049, площадью 501 кв. м, местоположение: Тульская область, </w:t>
      </w:r>
      <w:proofErr w:type="gramStart"/>
      <w:r w:rsidR="00333A8A" w:rsidRPr="00333A8A">
        <w:rPr>
          <w:rFonts w:ascii="PT Astra Serif" w:hAnsi="PT Astra Serif"/>
          <w:b/>
          <w:bCs/>
        </w:rPr>
        <w:t>г</w:t>
      </w:r>
      <w:proofErr w:type="gramEnd"/>
      <w:r w:rsidR="00333A8A" w:rsidRPr="00333A8A">
        <w:rPr>
          <w:rFonts w:ascii="PT Astra Serif" w:hAnsi="PT Astra Serif"/>
          <w:b/>
          <w:bCs/>
        </w:rPr>
        <w:t>. Тула, Зареченский район, ул. Тупик Малый, для индивидуального жилищного строительства</w:t>
      </w:r>
      <w:r w:rsidRPr="00C22025">
        <w:rPr>
          <w:rFonts w:ascii="PT Astra Serif" w:hAnsi="PT Astra Serif"/>
          <w:b/>
          <w:bCs/>
          <w:iCs/>
          <w:lang w:bidi="ru-RU"/>
        </w:rPr>
        <w:t>.</w:t>
      </w:r>
      <w:r w:rsidRPr="00C22025">
        <w:rPr>
          <w:rFonts w:ascii="PT Astra Serif" w:hAnsi="PT Astra Serif"/>
          <w:b/>
          <w:bCs/>
        </w:rPr>
        <w:t xml:space="preserve"> </w:t>
      </w:r>
      <w:r w:rsidRPr="00C22025">
        <w:rPr>
          <w:rFonts w:ascii="PT Astra Serif" w:hAnsi="PT Astra Serif"/>
          <w:b/>
        </w:rPr>
        <w:t xml:space="preserve">Форма собственности – неразграниченная. </w:t>
      </w:r>
    </w:p>
    <w:p w:rsidR="00BA17CE" w:rsidRPr="00C22025" w:rsidRDefault="00BA17CE" w:rsidP="000B75EE">
      <w:pPr>
        <w:widowControl w:val="0"/>
        <w:autoSpaceDE w:val="0"/>
        <w:autoSpaceDN w:val="0"/>
        <w:adjustRightInd w:val="0"/>
        <w:ind w:firstLine="425"/>
        <w:jc w:val="both"/>
        <w:rPr>
          <w:rFonts w:ascii="PT Astra Serif" w:hAnsi="PT Astra Serif"/>
          <w:bCs/>
        </w:rPr>
      </w:pPr>
      <w:r w:rsidRPr="00C22025">
        <w:rPr>
          <w:rFonts w:ascii="PT Astra Serif" w:hAnsi="PT Astra Serif"/>
        </w:rPr>
        <w:t>Начальная цена предмета аукциона (начальн</w:t>
      </w:r>
      <w:r w:rsidR="00AF3EF7">
        <w:rPr>
          <w:rFonts w:ascii="PT Astra Serif" w:hAnsi="PT Astra Serif"/>
        </w:rPr>
        <w:t>ая</w:t>
      </w:r>
      <w:r w:rsidRPr="00C22025">
        <w:rPr>
          <w:rFonts w:ascii="PT Astra Serif" w:hAnsi="PT Astra Serif"/>
        </w:rPr>
        <w:t xml:space="preserve"> </w:t>
      </w:r>
      <w:r w:rsidR="001E778A" w:rsidRPr="00C22025">
        <w:rPr>
          <w:rFonts w:ascii="PT Astra Serif" w:hAnsi="PT Astra Serif"/>
        </w:rPr>
        <w:t>цена земельного участка</w:t>
      </w:r>
      <w:r w:rsidRPr="00C22025">
        <w:rPr>
          <w:rFonts w:ascii="PT Astra Serif" w:hAnsi="PT Astra Serif"/>
        </w:rPr>
        <w:t xml:space="preserve">) – </w:t>
      </w:r>
      <w:r w:rsidR="00333A8A">
        <w:rPr>
          <w:rFonts w:ascii="PT Astra Serif" w:hAnsi="PT Astra Serif"/>
          <w:bCs/>
          <w:lang w:bidi="ru-RU"/>
        </w:rPr>
        <w:t>567</w:t>
      </w:r>
      <w:r w:rsidR="00E90B3E" w:rsidRPr="00C22025">
        <w:rPr>
          <w:rFonts w:ascii="PT Astra Serif" w:hAnsi="PT Astra Serif"/>
          <w:bCs/>
          <w:lang w:bidi="ru-RU"/>
        </w:rPr>
        <w:t> </w:t>
      </w:r>
      <w:r w:rsidR="00333A8A">
        <w:rPr>
          <w:rFonts w:ascii="PT Astra Serif" w:hAnsi="PT Astra Serif"/>
          <w:bCs/>
          <w:lang w:bidi="ru-RU"/>
        </w:rPr>
        <w:t>884</w:t>
      </w:r>
      <w:r w:rsidR="00E90B3E" w:rsidRPr="00C22025">
        <w:rPr>
          <w:rFonts w:ascii="PT Astra Serif" w:hAnsi="PT Astra Serif"/>
          <w:bCs/>
          <w:lang w:bidi="ru-RU"/>
        </w:rPr>
        <w:t>,00 руб.</w:t>
      </w:r>
      <w:r w:rsidR="004B77F9" w:rsidRPr="00C22025">
        <w:rPr>
          <w:rFonts w:ascii="PT Astra Serif" w:hAnsi="PT Astra Serif"/>
          <w:bCs/>
          <w:lang w:bidi="ru-RU"/>
        </w:rPr>
        <w:t xml:space="preserve"> (</w:t>
      </w:r>
      <w:r w:rsidR="00333A8A">
        <w:rPr>
          <w:rFonts w:ascii="PT Astra Serif" w:hAnsi="PT Astra Serif"/>
          <w:bCs/>
          <w:lang w:bidi="ru-RU"/>
        </w:rPr>
        <w:t>пятьсот шестьдесят семь тысяч восемьсот восемьдесят четыре рубля 00 копеек</w:t>
      </w:r>
      <w:r w:rsidR="00E90B3E" w:rsidRPr="00C22025">
        <w:rPr>
          <w:rFonts w:ascii="PT Astra Serif" w:hAnsi="PT Astra Serif"/>
          <w:bCs/>
          <w:lang w:bidi="ru-RU"/>
        </w:rPr>
        <w:t>)</w:t>
      </w:r>
      <w:r w:rsidRPr="00C22025">
        <w:rPr>
          <w:rFonts w:ascii="PT Astra Serif" w:hAnsi="PT Astra Serif"/>
          <w:bCs/>
        </w:rPr>
        <w:t xml:space="preserve">. Сумма задатка – </w:t>
      </w:r>
      <w:r w:rsidR="00333A8A" w:rsidRPr="00333A8A">
        <w:rPr>
          <w:rFonts w:ascii="PT Astra Serif" w:hAnsi="PT Astra Serif"/>
          <w:bCs/>
          <w:lang w:bidi="ru-RU"/>
        </w:rPr>
        <w:t xml:space="preserve">567 884,00 </w:t>
      </w:r>
      <w:r w:rsidR="001E778A" w:rsidRPr="00C22025">
        <w:rPr>
          <w:rFonts w:ascii="PT Astra Serif" w:hAnsi="PT Astra Serif"/>
          <w:bCs/>
          <w:lang w:bidi="ru-RU"/>
        </w:rPr>
        <w:t>руб. (</w:t>
      </w:r>
      <w:r w:rsidR="00333A8A" w:rsidRPr="00333A8A">
        <w:rPr>
          <w:rFonts w:ascii="PT Astra Serif" w:hAnsi="PT Astra Serif"/>
          <w:bCs/>
          <w:lang w:bidi="ru-RU"/>
        </w:rPr>
        <w:t>пятьсот шестьдесят семь тысяч восемьсот восемьдесят четыре рубля 00 копеек</w:t>
      </w:r>
      <w:r w:rsidR="001E778A" w:rsidRPr="00C22025">
        <w:rPr>
          <w:rFonts w:ascii="PT Astra Serif" w:hAnsi="PT Astra Serif"/>
          <w:bCs/>
          <w:lang w:bidi="ru-RU"/>
        </w:rPr>
        <w:t>)</w:t>
      </w:r>
      <w:r w:rsidR="001E778A" w:rsidRPr="00C22025">
        <w:rPr>
          <w:rFonts w:ascii="PT Astra Serif" w:hAnsi="PT Astra Serif"/>
          <w:bCs/>
        </w:rPr>
        <w:t>.</w:t>
      </w:r>
      <w:r w:rsidRPr="00C22025">
        <w:rPr>
          <w:rFonts w:ascii="PT Astra Serif" w:hAnsi="PT Astra Serif"/>
          <w:bCs/>
        </w:rPr>
        <w:t xml:space="preserve"> Шаг аукциона (3%) – </w:t>
      </w:r>
      <w:r w:rsidR="00333A8A">
        <w:rPr>
          <w:rFonts w:ascii="PT Astra Serif" w:hAnsi="PT Astra Serif"/>
          <w:bCs/>
        </w:rPr>
        <w:t>17</w:t>
      </w:r>
      <w:r w:rsidR="001E778A" w:rsidRPr="00C22025">
        <w:rPr>
          <w:rFonts w:ascii="PT Astra Serif" w:hAnsi="PT Astra Serif"/>
          <w:bCs/>
        </w:rPr>
        <w:t> </w:t>
      </w:r>
      <w:r w:rsidR="00333A8A">
        <w:rPr>
          <w:rFonts w:ascii="PT Astra Serif" w:hAnsi="PT Astra Serif"/>
          <w:bCs/>
        </w:rPr>
        <w:t>036</w:t>
      </w:r>
      <w:r w:rsidR="001E778A" w:rsidRPr="00C22025">
        <w:rPr>
          <w:rFonts w:ascii="PT Astra Serif" w:hAnsi="PT Astra Serif"/>
          <w:bCs/>
        </w:rPr>
        <w:t xml:space="preserve">,52 руб. </w:t>
      </w:r>
      <w:r w:rsidRPr="00C22025">
        <w:rPr>
          <w:rFonts w:ascii="PT Astra Serif" w:hAnsi="PT Astra Serif"/>
          <w:bCs/>
        </w:rPr>
        <w:t>(</w:t>
      </w:r>
      <w:r w:rsidR="00333A8A">
        <w:rPr>
          <w:rFonts w:ascii="PT Astra Serif" w:hAnsi="PT Astra Serif"/>
          <w:bCs/>
        </w:rPr>
        <w:t>семнадцать тысяч тридцать шесть рублей 52 копейки</w:t>
      </w:r>
      <w:r w:rsidR="00E90B3E" w:rsidRPr="00C22025">
        <w:rPr>
          <w:rFonts w:ascii="PT Astra Serif" w:hAnsi="PT Astra Serif"/>
          <w:bCs/>
        </w:rPr>
        <w:t>)</w:t>
      </w:r>
      <w:r w:rsidRPr="00C22025">
        <w:rPr>
          <w:rFonts w:ascii="PT Astra Serif" w:hAnsi="PT Astra Serif"/>
          <w:bCs/>
        </w:rPr>
        <w:t>.</w:t>
      </w:r>
    </w:p>
    <w:p w:rsidR="00E0202A" w:rsidRPr="00C22025" w:rsidRDefault="001776E5" w:rsidP="00E21A30">
      <w:pPr>
        <w:widowControl w:val="0"/>
        <w:autoSpaceDE w:val="0"/>
        <w:autoSpaceDN w:val="0"/>
        <w:adjustRightInd w:val="0"/>
        <w:ind w:firstLine="425"/>
        <w:jc w:val="both"/>
        <w:rPr>
          <w:rFonts w:ascii="PT Astra Serif" w:hAnsi="PT Astra Serif"/>
          <w:bCs/>
        </w:rPr>
      </w:pPr>
      <w:r>
        <w:rPr>
          <w:rFonts w:ascii="PT Astra Serif" w:hAnsi="PT Astra Serif"/>
          <w:bCs/>
        </w:rPr>
        <w:t>Сведения о наличии земельного спора о местоположении границ земельных участков отсутствуют</w:t>
      </w:r>
      <w:r w:rsidR="004B77F9" w:rsidRPr="00C22025">
        <w:rPr>
          <w:rFonts w:ascii="PT Astra Serif" w:hAnsi="PT Astra Serif"/>
          <w:bCs/>
        </w:rPr>
        <w:t xml:space="preserve"> (</w:t>
      </w:r>
      <w:r>
        <w:rPr>
          <w:bCs/>
        </w:rPr>
        <w:t>выписка из ЕГР</w:t>
      </w:r>
      <w:r w:rsidR="00E21A30">
        <w:rPr>
          <w:bCs/>
        </w:rPr>
        <w:t>Н</w:t>
      </w:r>
      <w:r w:rsidRPr="00BA6650">
        <w:rPr>
          <w:bCs/>
        </w:rPr>
        <w:t xml:space="preserve"> от </w:t>
      </w:r>
      <w:r w:rsidR="00E21A30">
        <w:rPr>
          <w:bCs/>
        </w:rPr>
        <w:t>23.07.2020</w:t>
      </w:r>
      <w:r w:rsidRPr="00BA6650">
        <w:rPr>
          <w:bCs/>
        </w:rPr>
        <w:t xml:space="preserve"> № </w:t>
      </w:r>
      <w:r w:rsidR="00E21A30">
        <w:rPr>
          <w:bCs/>
        </w:rPr>
        <w:t>КУВИ-002/2020-8873548</w:t>
      </w:r>
      <w:r w:rsidR="004B77F9" w:rsidRPr="00C22025">
        <w:rPr>
          <w:rFonts w:ascii="PT Astra Serif" w:hAnsi="PT Astra Serif"/>
          <w:bCs/>
        </w:rPr>
        <w:t>)</w:t>
      </w:r>
      <w:r w:rsidR="006A24DB" w:rsidRPr="00C22025">
        <w:rPr>
          <w:rFonts w:ascii="PT Astra Serif" w:hAnsi="PT Astra Serif"/>
          <w:bCs/>
        </w:rPr>
        <w:t>.</w:t>
      </w:r>
    </w:p>
    <w:p w:rsidR="001035E2" w:rsidRPr="00C22025" w:rsidRDefault="001035E2" w:rsidP="00E21A30">
      <w:pPr>
        <w:widowControl w:val="0"/>
        <w:autoSpaceDE w:val="0"/>
        <w:autoSpaceDN w:val="0"/>
        <w:adjustRightInd w:val="0"/>
        <w:ind w:firstLine="425"/>
        <w:jc w:val="both"/>
        <w:rPr>
          <w:rFonts w:ascii="PT Astra Serif" w:hAnsi="PT Astra Serif"/>
          <w:bCs/>
          <w:highlight w:val="yellow"/>
          <w:lang w:bidi="ru-RU"/>
        </w:rPr>
      </w:pPr>
      <w:r w:rsidRPr="00C22025">
        <w:rPr>
          <w:rFonts w:ascii="PT Astra Serif" w:hAnsi="PT Astra Serif"/>
        </w:rPr>
        <w:t xml:space="preserve">4. </w:t>
      </w:r>
      <w:r w:rsidRPr="00C22025">
        <w:rPr>
          <w:rFonts w:ascii="PT Astra Serif" w:hAnsi="PT Astra Serif"/>
          <w:bCs/>
          <w:lang w:bidi="ru-RU"/>
        </w:rPr>
        <w:t>Предельные параметры разрешенного строительства:</w:t>
      </w:r>
      <w:r w:rsidR="00E378B4" w:rsidRPr="00C22025">
        <w:rPr>
          <w:rFonts w:ascii="PT Astra Serif" w:hAnsi="PT Astra Serif"/>
          <w:bCs/>
          <w:highlight w:val="yellow"/>
          <w:lang w:bidi="ru-RU"/>
        </w:rPr>
        <w:t xml:space="preserve"> </w:t>
      </w:r>
    </w:p>
    <w:p w:rsidR="002C6E87" w:rsidRPr="00C22025" w:rsidRDefault="00132260" w:rsidP="00E21A30">
      <w:pPr>
        <w:widowControl w:val="0"/>
        <w:autoSpaceDE w:val="0"/>
        <w:autoSpaceDN w:val="0"/>
        <w:adjustRightInd w:val="0"/>
        <w:ind w:firstLine="426"/>
        <w:contextualSpacing/>
        <w:jc w:val="both"/>
        <w:rPr>
          <w:rFonts w:ascii="PT Astra Serif" w:hAnsi="PT Astra Serif"/>
        </w:rPr>
      </w:pPr>
      <w:r>
        <w:rPr>
          <w:rFonts w:ascii="PT Astra Serif" w:hAnsi="PT Astra Serif"/>
        </w:rPr>
        <w:t>З</w:t>
      </w:r>
      <w:r w:rsidRPr="00132260">
        <w:rPr>
          <w:rFonts w:ascii="PT Astra Serif" w:hAnsi="PT Astra Serif"/>
        </w:rPr>
        <w:t>емельный участок в соответствии правилами землепользования и застройки муниципального образования город Тула, утвержденными решением Тульской городской Думы от 23.12.2016 № 33/839, находится в территориальной зоне Ж-1 (зона застройки индивидуальными жилыми домами).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пунктом 3 раздела «Ж-1 - Зона застройки индивидуальными жилыми дом</w:t>
      </w:r>
      <w:r>
        <w:rPr>
          <w:rFonts w:ascii="PT Astra Serif" w:hAnsi="PT Astra Serif"/>
        </w:rPr>
        <w:t>ами» статьи 20 указанных правил</w:t>
      </w:r>
      <w:r w:rsidR="00B9245F" w:rsidRPr="00C22025">
        <w:rPr>
          <w:rFonts w:ascii="PT Astra Serif" w:hAnsi="PT Astra Serif"/>
        </w:rPr>
        <w:t>.</w:t>
      </w:r>
    </w:p>
    <w:p w:rsidR="001035E2" w:rsidRPr="00C22025" w:rsidRDefault="001035E2" w:rsidP="000B75EE">
      <w:pPr>
        <w:widowControl w:val="0"/>
        <w:autoSpaceDE w:val="0"/>
        <w:autoSpaceDN w:val="0"/>
        <w:adjustRightInd w:val="0"/>
        <w:spacing w:before="60"/>
        <w:ind w:firstLine="425"/>
        <w:jc w:val="both"/>
        <w:rPr>
          <w:rFonts w:ascii="PT Astra Serif" w:hAnsi="PT Astra Serif"/>
          <w:highlight w:val="yellow"/>
        </w:rPr>
      </w:pPr>
      <w:r w:rsidRPr="00C22025">
        <w:rPr>
          <w:rFonts w:ascii="PT Astra Serif" w:hAnsi="PT Astra Serif"/>
        </w:rPr>
        <w:t>5. Технические условия подключения объекта к сетям инженерно-технического обеспечения:</w:t>
      </w:r>
    </w:p>
    <w:p w:rsidR="00132260" w:rsidRPr="003E3A38" w:rsidRDefault="00132260" w:rsidP="00132260">
      <w:pPr>
        <w:widowControl w:val="0"/>
        <w:autoSpaceDE w:val="0"/>
        <w:autoSpaceDN w:val="0"/>
        <w:adjustRightInd w:val="0"/>
        <w:ind w:firstLine="425"/>
        <w:jc w:val="both"/>
        <w:rPr>
          <w:lang w:bidi="ru-RU"/>
        </w:rPr>
      </w:pPr>
      <w:r w:rsidRPr="0091002C">
        <w:rPr>
          <w:u w:val="single"/>
        </w:rPr>
        <w:t>- к газораспределительной сети</w:t>
      </w:r>
      <w:r w:rsidRPr="0091002C">
        <w:rPr>
          <w:b/>
        </w:rPr>
        <w:t xml:space="preserve"> </w:t>
      </w:r>
      <w:r w:rsidRPr="003E3A38">
        <w:rPr>
          <w:lang w:bidi="ru-RU"/>
        </w:rPr>
        <w:t>(</w:t>
      </w:r>
      <w:r>
        <w:rPr>
          <w:lang w:bidi="ru-RU"/>
        </w:rPr>
        <w:t>т</w:t>
      </w:r>
      <w:r w:rsidRPr="003E3A38">
        <w:rPr>
          <w:lang w:bidi="ru-RU"/>
        </w:rPr>
        <w:t xml:space="preserve">ехнические условия АО «Тулагоргаз» </w:t>
      </w:r>
      <w:r>
        <w:rPr>
          <w:lang w:bidi="ru-RU"/>
        </w:rPr>
        <w:t xml:space="preserve">от 23.06.2020 </w:t>
      </w:r>
      <w:r w:rsidRPr="003E3A38">
        <w:rPr>
          <w:lang w:bidi="ru-RU"/>
        </w:rPr>
        <w:t>№</w:t>
      </w:r>
      <w:r>
        <w:rPr>
          <w:lang w:bidi="ru-RU"/>
        </w:rPr>
        <w:t> 000105746/000211519_000004431):</w:t>
      </w:r>
    </w:p>
    <w:p w:rsidR="00132260" w:rsidRPr="003E3A38" w:rsidRDefault="00132260" w:rsidP="00132260">
      <w:pPr>
        <w:widowControl w:val="0"/>
        <w:autoSpaceDE w:val="0"/>
        <w:autoSpaceDN w:val="0"/>
        <w:adjustRightInd w:val="0"/>
        <w:ind w:firstLine="425"/>
        <w:jc w:val="both"/>
        <w:rPr>
          <w:u w:val="single"/>
        </w:rPr>
      </w:pPr>
      <w:r w:rsidRPr="003E3A38">
        <w:rPr>
          <w:lang w:bidi="ru-RU"/>
        </w:rPr>
        <w:t xml:space="preserve">Максимальная нагрузка (часовой расход газа) 5 куб. </w:t>
      </w:r>
      <w:proofErr w:type="gramStart"/>
      <w:r w:rsidRPr="003E3A38">
        <w:rPr>
          <w:lang w:bidi="ru-RU"/>
        </w:rPr>
        <w:t>м</w:t>
      </w:r>
      <w:proofErr w:type="gramEnd"/>
      <w:r w:rsidRPr="003E3A38">
        <w:rPr>
          <w:lang w:bidi="ru-RU"/>
        </w:rPr>
        <w:t xml:space="preserve"> в час, (годовой расход газа) – 1 тыс. куб. м в год.</w:t>
      </w:r>
    </w:p>
    <w:p w:rsidR="00132260" w:rsidRPr="003E3A38" w:rsidRDefault="00132260" w:rsidP="00132260">
      <w:pPr>
        <w:widowControl w:val="0"/>
        <w:autoSpaceDE w:val="0"/>
        <w:autoSpaceDN w:val="0"/>
        <w:adjustRightInd w:val="0"/>
        <w:ind w:firstLine="425"/>
        <w:jc w:val="both"/>
        <w:rPr>
          <w:lang w:bidi="ru-RU"/>
        </w:rPr>
      </w:pPr>
      <w:r w:rsidRPr="003E3A38">
        <w:rPr>
          <w:lang w:bidi="ru-RU"/>
        </w:rPr>
        <w:t xml:space="preserve">Срок подключения (технологического присоединения) к сетям газораспределения </w:t>
      </w:r>
      <w:r>
        <w:rPr>
          <w:lang w:bidi="ru-RU"/>
        </w:rPr>
        <w:t xml:space="preserve">объекта капитального строительства </w:t>
      </w:r>
      <w:r w:rsidRPr="003E3A38">
        <w:rPr>
          <w:lang w:bidi="ru-RU"/>
        </w:rPr>
        <w:t xml:space="preserve">- 9 месяцев </w:t>
      </w:r>
      <w:proofErr w:type="gramStart"/>
      <w:r w:rsidRPr="003E3A38">
        <w:rPr>
          <w:lang w:bidi="ru-RU"/>
        </w:rPr>
        <w:t>с даты заключения</w:t>
      </w:r>
      <w:proofErr w:type="gramEnd"/>
      <w:r w:rsidRPr="003E3A38">
        <w:rPr>
          <w:lang w:bidi="ru-RU"/>
        </w:rPr>
        <w:t xml:space="preserve"> договора о подключении (технологическом присоединении)</w:t>
      </w:r>
      <w:r>
        <w:rPr>
          <w:lang w:bidi="ru-RU"/>
        </w:rPr>
        <w:t xml:space="preserve"> объектов капитального строительства к сети газораспределения</w:t>
      </w:r>
      <w:r w:rsidRPr="003E3A38">
        <w:rPr>
          <w:lang w:bidi="ru-RU"/>
        </w:rPr>
        <w:t>.</w:t>
      </w:r>
    </w:p>
    <w:p w:rsidR="00132260" w:rsidRPr="003E3A38" w:rsidRDefault="00132260" w:rsidP="00132260">
      <w:pPr>
        <w:widowControl w:val="0"/>
        <w:autoSpaceDE w:val="0"/>
        <w:autoSpaceDN w:val="0"/>
        <w:adjustRightInd w:val="0"/>
        <w:ind w:firstLine="425"/>
        <w:jc w:val="both"/>
        <w:rPr>
          <w:lang w:bidi="ru-RU"/>
        </w:rPr>
      </w:pPr>
      <w:r>
        <w:rPr>
          <w:bCs/>
          <w:lang w:bidi="ru-RU"/>
        </w:rPr>
        <w:t>Срок действия технических условий составляет 70 дней;</w:t>
      </w:r>
      <w:r w:rsidRPr="003E3A38">
        <w:rPr>
          <w:bCs/>
          <w:lang w:bidi="ru-RU"/>
        </w:rPr>
        <w:t xml:space="preserve"> </w:t>
      </w:r>
      <w:r w:rsidRPr="003E3A38">
        <w:rPr>
          <w:lang w:bidi="ru-RU"/>
        </w:rPr>
        <w:t xml:space="preserve"> </w:t>
      </w:r>
    </w:p>
    <w:p w:rsidR="00132260" w:rsidRDefault="00C323B2" w:rsidP="00132260">
      <w:pPr>
        <w:widowControl w:val="0"/>
        <w:autoSpaceDE w:val="0"/>
        <w:autoSpaceDN w:val="0"/>
        <w:adjustRightInd w:val="0"/>
        <w:ind w:firstLine="425"/>
        <w:jc w:val="both"/>
        <w:rPr>
          <w:u w:val="single"/>
        </w:rPr>
      </w:pPr>
      <w:r w:rsidRPr="00C22025">
        <w:rPr>
          <w:rFonts w:ascii="PT Astra Serif" w:hAnsi="PT Astra Serif"/>
        </w:rPr>
        <w:t xml:space="preserve">- </w:t>
      </w:r>
      <w:r w:rsidR="00132260" w:rsidRPr="00DC45CA">
        <w:rPr>
          <w:u w:val="single"/>
        </w:rPr>
        <w:t>к коммунальным сетям водоснабжения и водоотведения</w:t>
      </w:r>
      <w:r w:rsidR="00132260" w:rsidRPr="00A25312">
        <w:t xml:space="preserve"> </w:t>
      </w:r>
      <w:r w:rsidR="00132260" w:rsidRPr="00DC45CA">
        <w:t>(письм</w:t>
      </w:r>
      <w:r w:rsidR="00132260">
        <w:t>о АО «Тулагорводоканал» от 15.06.2020 № 2-21/5715-0):</w:t>
      </w:r>
      <w:r w:rsidR="00132260" w:rsidRPr="00DC45CA">
        <w:rPr>
          <w:u w:val="single"/>
        </w:rPr>
        <w:t xml:space="preserve"> </w:t>
      </w:r>
    </w:p>
    <w:p w:rsidR="00132260" w:rsidRDefault="00132260" w:rsidP="00132260">
      <w:pPr>
        <w:widowControl w:val="0"/>
        <w:autoSpaceDE w:val="0"/>
        <w:autoSpaceDN w:val="0"/>
        <w:adjustRightInd w:val="0"/>
        <w:ind w:firstLine="425"/>
        <w:jc w:val="both"/>
        <w:rPr>
          <w:bCs/>
          <w:lang w:bidi="ru-RU"/>
        </w:rPr>
      </w:pPr>
      <w:r w:rsidRPr="001D662E">
        <w:rPr>
          <w:bCs/>
          <w:lang w:bidi="ru-RU"/>
        </w:rPr>
        <w:t>Максимальная присоединяемая нагрузка объекта в возможных точках подключения к коммунальным сетя</w:t>
      </w:r>
      <w:r>
        <w:rPr>
          <w:bCs/>
          <w:lang w:bidi="ru-RU"/>
        </w:rPr>
        <w:t>м</w:t>
      </w:r>
      <w:r w:rsidRPr="001D662E">
        <w:rPr>
          <w:bCs/>
          <w:lang w:bidi="ru-RU"/>
        </w:rPr>
        <w:t xml:space="preserve"> водоснабжения </w:t>
      </w:r>
      <w:r>
        <w:rPr>
          <w:bCs/>
          <w:lang w:bidi="ru-RU"/>
        </w:rPr>
        <w:t>и водоснабжения:</w:t>
      </w:r>
    </w:p>
    <w:p w:rsidR="00132260" w:rsidRDefault="00132260" w:rsidP="00132260">
      <w:pPr>
        <w:widowControl w:val="0"/>
        <w:autoSpaceDE w:val="0"/>
        <w:autoSpaceDN w:val="0"/>
        <w:adjustRightInd w:val="0"/>
        <w:ind w:firstLine="425"/>
        <w:jc w:val="both"/>
        <w:rPr>
          <w:bCs/>
          <w:lang w:bidi="ru-RU"/>
        </w:rPr>
      </w:pPr>
      <w:r>
        <w:rPr>
          <w:bCs/>
          <w:lang w:bidi="ru-RU"/>
        </w:rPr>
        <w:t xml:space="preserve">по водоснабжению – до </w:t>
      </w:r>
      <w:r w:rsidRPr="001D662E">
        <w:rPr>
          <w:bCs/>
          <w:lang w:bidi="ru-RU"/>
        </w:rPr>
        <w:t xml:space="preserve">250 </w:t>
      </w:r>
      <w:r>
        <w:rPr>
          <w:bCs/>
          <w:lang w:bidi="ru-RU"/>
        </w:rPr>
        <w:t>куб.м.</w:t>
      </w:r>
      <w:r w:rsidRPr="001D662E">
        <w:rPr>
          <w:bCs/>
          <w:lang w:bidi="ru-RU"/>
        </w:rPr>
        <w:t>/сут.</w:t>
      </w:r>
      <w:r>
        <w:rPr>
          <w:bCs/>
          <w:lang w:bidi="ru-RU"/>
        </w:rPr>
        <w:t>;</w:t>
      </w:r>
    </w:p>
    <w:p w:rsidR="00132260" w:rsidRDefault="00132260" w:rsidP="00132260">
      <w:pPr>
        <w:widowControl w:val="0"/>
        <w:autoSpaceDE w:val="0"/>
        <w:autoSpaceDN w:val="0"/>
        <w:adjustRightInd w:val="0"/>
        <w:ind w:firstLine="425"/>
        <w:jc w:val="both"/>
        <w:rPr>
          <w:bCs/>
          <w:lang w:bidi="ru-RU"/>
        </w:rPr>
      </w:pPr>
      <w:r>
        <w:rPr>
          <w:bCs/>
          <w:lang w:bidi="ru-RU"/>
        </w:rPr>
        <w:t>по водоотведению – потребные расходы не указаны в заявке.</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 xml:space="preserve">Тарифы установлены постановлением комитета Тульской области по тарифам от 06.06.2017г. №27/1 для расчета платы за подключение (технологическое присоединение) объектов капитального строительства к централизованным системам водоснабжения и водоотведения с размером подключаемой нагрузки, не превышающей 250 куб. </w:t>
      </w:r>
      <w:proofErr w:type="gramStart"/>
      <w:r w:rsidRPr="00DC45CA">
        <w:rPr>
          <w:bCs/>
          <w:lang w:bidi="ru-RU"/>
        </w:rPr>
        <w:t>м</w:t>
      </w:r>
      <w:proofErr w:type="gramEnd"/>
      <w:r w:rsidRPr="00DC45CA">
        <w:rPr>
          <w:bCs/>
          <w:lang w:bidi="ru-RU"/>
        </w:rPr>
        <w:t xml:space="preserve"> в сутки:</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Ставка тарифа за подключаемую нагрузку водопроводной сети - 7,731 тыс. руб./куб. м в сутки (без НДС).</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Ставка тарифа за протяженность подземной водопроводной сети (материал исполнения трубы полиэтилен) диаметром (без НДС):</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 xml:space="preserve">40 мм и менее - 2,59 тыс. руб./м </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 xml:space="preserve">от 40 мм до 70 мм (включительно) - 2,60 тыс. руб./м </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 xml:space="preserve">от 70 мм до100 мм (включительно) - 2,93 тыс. руб./м </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 xml:space="preserve">от 100 мм до 150 мм (включительно) - 3,74 тыс. руб./м </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 xml:space="preserve">от 150 мм до 200 мм (включительно) - 3,90 тыс. руб./м </w:t>
      </w:r>
    </w:p>
    <w:p w:rsidR="00132260" w:rsidRDefault="00132260" w:rsidP="00132260">
      <w:pPr>
        <w:widowControl w:val="0"/>
        <w:autoSpaceDE w:val="0"/>
        <w:autoSpaceDN w:val="0"/>
        <w:adjustRightInd w:val="0"/>
        <w:ind w:firstLine="425"/>
        <w:jc w:val="both"/>
        <w:rPr>
          <w:bCs/>
          <w:lang w:bidi="ru-RU"/>
        </w:rPr>
      </w:pPr>
      <w:r w:rsidRPr="00DC45CA">
        <w:rPr>
          <w:bCs/>
          <w:lang w:bidi="ru-RU"/>
        </w:rPr>
        <w:t>от 200 мм до 250 мм (включительно) - 4,43 тыс. руб./м.</w:t>
      </w:r>
    </w:p>
    <w:p w:rsidR="00132260" w:rsidRDefault="00132260" w:rsidP="00132260">
      <w:pPr>
        <w:widowControl w:val="0"/>
        <w:autoSpaceDE w:val="0"/>
        <w:autoSpaceDN w:val="0"/>
        <w:adjustRightInd w:val="0"/>
        <w:ind w:firstLine="425"/>
        <w:jc w:val="both"/>
        <w:rPr>
          <w:bCs/>
          <w:lang w:bidi="ru-RU"/>
        </w:rPr>
      </w:pPr>
      <w:r>
        <w:rPr>
          <w:bCs/>
          <w:lang w:bidi="ru-RU"/>
        </w:rPr>
        <w:t>Ставка тарифа за подключаемую нагрузку канализационной сети - 5,013 тыс. руб./куб. м в сутки (без НДС).</w:t>
      </w:r>
    </w:p>
    <w:p w:rsidR="00132260" w:rsidRPr="00DC45CA" w:rsidRDefault="00132260" w:rsidP="00132260">
      <w:pPr>
        <w:widowControl w:val="0"/>
        <w:autoSpaceDE w:val="0"/>
        <w:autoSpaceDN w:val="0"/>
        <w:adjustRightInd w:val="0"/>
        <w:ind w:firstLine="425"/>
        <w:jc w:val="both"/>
        <w:rPr>
          <w:bCs/>
          <w:lang w:bidi="ru-RU"/>
        </w:rPr>
      </w:pPr>
      <w:proofErr w:type="gramStart"/>
      <w:r>
        <w:rPr>
          <w:bCs/>
          <w:lang w:bidi="ru-RU"/>
        </w:rPr>
        <w:t xml:space="preserve">Ставка тарифа за протяженность подземной канализационной сети (материал исполнения трубы полиэтилен) диаметром (без НДС): от 100 мм до 150 мм (включительно) - 4,01 тыс. руб./м, от 150 мм </w:t>
      </w:r>
      <w:r>
        <w:rPr>
          <w:bCs/>
          <w:lang w:bidi="ru-RU"/>
        </w:rPr>
        <w:br/>
        <w:t>до 200 мм (включительно) - 4,05 тыс. руб./м.</w:t>
      </w:r>
      <w:proofErr w:type="gramEnd"/>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Размер платы за подключение (технологическое присоединение) определяется путем суммирования:</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lastRenderedPageBreak/>
        <w:t xml:space="preserve">-произведения ставки тарифа за подключаемую нагрузку </w:t>
      </w:r>
      <w:r>
        <w:rPr>
          <w:bCs/>
          <w:lang w:bidi="ru-RU"/>
        </w:rPr>
        <w:t xml:space="preserve">объекта и произведения ставки тарифа </w:t>
      </w:r>
      <w:proofErr w:type="gramStart"/>
      <w:r>
        <w:rPr>
          <w:bCs/>
          <w:lang w:bidi="ru-RU"/>
        </w:rPr>
        <w:t>за протяженность подземной сети на расстояние от границы земельного участка объекта до точки подключения к централизованным системам</w:t>
      </w:r>
      <w:proofErr w:type="gramEnd"/>
      <w:r>
        <w:rPr>
          <w:bCs/>
          <w:lang w:bidi="ru-RU"/>
        </w:rPr>
        <w:t xml:space="preserve"> холодного водоснабжения.</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Если величина подключаемой (присоединяемой) нагрузки объекта превышает 250 куб</w:t>
      </w:r>
      <w:proofErr w:type="gramStart"/>
      <w:r w:rsidRPr="00DC45CA">
        <w:rPr>
          <w:bCs/>
          <w:lang w:bidi="ru-RU"/>
        </w:rPr>
        <w:t>.м</w:t>
      </w:r>
      <w:proofErr w:type="gramEnd"/>
      <w:r w:rsidRPr="00DC45CA">
        <w:rPr>
          <w:bCs/>
          <w:lang w:bidi="ru-RU"/>
        </w:rPr>
        <w:t xml:space="preserve"> в сутки, размер платы за подключение устанавливается комитетом Тульской области по тарифам индивидуально с учетом расходов на увеличение мощности (пропускной способности) централизованных систем водоснабжения, в том числе расходов на реконструкцию и модернизацию существующих объектов централизованных систем водоснабжения.</w:t>
      </w:r>
    </w:p>
    <w:p w:rsidR="00132260" w:rsidRPr="00DC45CA" w:rsidRDefault="00132260" w:rsidP="00132260">
      <w:pPr>
        <w:widowControl w:val="0"/>
        <w:autoSpaceDE w:val="0"/>
        <w:autoSpaceDN w:val="0"/>
        <w:adjustRightInd w:val="0"/>
        <w:ind w:firstLine="425"/>
        <w:jc w:val="both"/>
        <w:rPr>
          <w:bCs/>
          <w:lang w:bidi="ru-RU"/>
        </w:rPr>
      </w:pPr>
      <w:r w:rsidRPr="00DC45CA">
        <w:rPr>
          <w:bCs/>
          <w:lang w:bidi="ru-RU"/>
        </w:rPr>
        <w:t>Информация: собственник земельного участка в случае размещения муниципальных сетей водоснабжения и водоотведения на его участке должен письменно сообщить о прохождении сетей ресурсоснабжающей организации.</w:t>
      </w:r>
    </w:p>
    <w:p w:rsidR="00132260" w:rsidRDefault="00132260" w:rsidP="00132260">
      <w:pPr>
        <w:widowControl w:val="0"/>
        <w:autoSpaceDE w:val="0"/>
        <w:autoSpaceDN w:val="0"/>
        <w:adjustRightInd w:val="0"/>
        <w:ind w:firstLine="425"/>
        <w:jc w:val="both"/>
        <w:rPr>
          <w:bCs/>
          <w:lang w:bidi="ru-RU"/>
        </w:rPr>
      </w:pPr>
      <w:r w:rsidRPr="00DC45CA">
        <w:rPr>
          <w:bCs/>
          <w:lang w:bidi="ru-RU"/>
        </w:rPr>
        <w:t>Собственник земельного участка обязан соблюдать требования нормативно-правовых актов в отношении санитарной полосы отвода сетей.</w:t>
      </w:r>
    </w:p>
    <w:p w:rsidR="00132260" w:rsidRPr="00647751" w:rsidRDefault="00132260" w:rsidP="00132260">
      <w:pPr>
        <w:widowControl w:val="0"/>
        <w:autoSpaceDE w:val="0"/>
        <w:autoSpaceDN w:val="0"/>
        <w:adjustRightInd w:val="0"/>
        <w:ind w:firstLine="425"/>
        <w:jc w:val="both"/>
        <w:rPr>
          <w:bCs/>
          <w:lang w:bidi="ru-RU"/>
        </w:rPr>
      </w:pPr>
      <w:r w:rsidRPr="00647751">
        <w:rPr>
          <w:bCs/>
          <w:lang w:bidi="ru-RU"/>
        </w:rPr>
        <w:t xml:space="preserve">В соответствии со строительными и санитарными нормами и правилами строительство на сетях водопровода и канализации запрещено. </w:t>
      </w:r>
    </w:p>
    <w:p w:rsidR="00132260" w:rsidRPr="00647751" w:rsidRDefault="00132260" w:rsidP="00132260">
      <w:pPr>
        <w:widowControl w:val="0"/>
        <w:autoSpaceDE w:val="0"/>
        <w:autoSpaceDN w:val="0"/>
        <w:adjustRightInd w:val="0"/>
        <w:ind w:firstLine="425"/>
        <w:jc w:val="both"/>
        <w:rPr>
          <w:bCs/>
          <w:lang w:bidi="ru-RU"/>
        </w:rPr>
      </w:pPr>
      <w:r w:rsidRPr="00647751">
        <w:rPr>
          <w:bCs/>
          <w:lang w:bidi="ru-RU"/>
        </w:rPr>
        <w:t>В соответствии с</w:t>
      </w:r>
      <w:r>
        <w:rPr>
          <w:bCs/>
          <w:lang w:bidi="ru-RU"/>
        </w:rPr>
        <w:t xml:space="preserve"> требованиями СП 18.13330.2011,</w:t>
      </w:r>
      <w:r w:rsidRPr="00647751">
        <w:rPr>
          <w:bCs/>
          <w:lang w:bidi="ru-RU"/>
        </w:rPr>
        <w:t xml:space="preserve"> СП 42.13330.2016 минимальное расстояние по горизонтали (в свету) от фундаментов зданий и сооружений до:</w:t>
      </w:r>
    </w:p>
    <w:p w:rsidR="00132260" w:rsidRPr="00647751" w:rsidRDefault="00132260" w:rsidP="00132260">
      <w:pPr>
        <w:widowControl w:val="0"/>
        <w:autoSpaceDE w:val="0"/>
        <w:autoSpaceDN w:val="0"/>
        <w:adjustRightInd w:val="0"/>
        <w:ind w:firstLine="425"/>
        <w:jc w:val="both"/>
        <w:rPr>
          <w:bCs/>
          <w:lang w:bidi="ru-RU"/>
        </w:rPr>
      </w:pPr>
      <w:r w:rsidRPr="00647751">
        <w:rPr>
          <w:bCs/>
          <w:lang w:bidi="ru-RU"/>
        </w:rPr>
        <w:t>сетей водопровода и напорных сетей канализации - 5 м;</w:t>
      </w:r>
    </w:p>
    <w:p w:rsidR="00DE781F" w:rsidRPr="00C22025" w:rsidRDefault="00132260" w:rsidP="00132260">
      <w:pPr>
        <w:widowControl w:val="0"/>
        <w:shd w:val="clear" w:color="auto" w:fill="FFFFFF"/>
        <w:ind w:firstLine="425"/>
        <w:jc w:val="both"/>
        <w:rPr>
          <w:rFonts w:ascii="PT Astra Serif" w:hAnsi="PT Astra Serif"/>
          <w:bCs/>
          <w:lang w:bidi="ru-RU"/>
        </w:rPr>
      </w:pPr>
      <w:r>
        <w:rPr>
          <w:bCs/>
          <w:lang w:bidi="ru-RU"/>
        </w:rPr>
        <w:t>самотечных сетей – 3 м</w:t>
      </w:r>
      <w:r w:rsidR="00DE781F" w:rsidRPr="00C22025">
        <w:rPr>
          <w:rFonts w:ascii="PT Astra Serif" w:hAnsi="PT Astra Serif"/>
          <w:bCs/>
          <w:lang w:bidi="ru-RU"/>
        </w:rPr>
        <w:t>;</w:t>
      </w:r>
    </w:p>
    <w:p w:rsidR="00014784" w:rsidRPr="00C22025" w:rsidRDefault="00C323B2" w:rsidP="00014784">
      <w:pPr>
        <w:widowControl w:val="0"/>
        <w:shd w:val="clear" w:color="auto" w:fill="FFFFFF"/>
        <w:ind w:firstLine="425"/>
        <w:jc w:val="both"/>
        <w:rPr>
          <w:rFonts w:ascii="PT Astra Serif" w:hAnsi="PT Astra Serif"/>
        </w:rPr>
      </w:pPr>
      <w:r w:rsidRPr="00C22025">
        <w:rPr>
          <w:rFonts w:ascii="PT Astra Serif" w:hAnsi="PT Astra Serif"/>
          <w:u w:val="single"/>
        </w:rPr>
        <w:t xml:space="preserve">- </w:t>
      </w:r>
      <w:r w:rsidR="00455875" w:rsidRPr="001035E2">
        <w:rPr>
          <w:u w:val="single"/>
        </w:rPr>
        <w:t>к электрическим сетям</w:t>
      </w:r>
      <w:r w:rsidR="00455875" w:rsidRPr="00A25312">
        <w:t xml:space="preserve"> </w:t>
      </w:r>
      <w:r w:rsidR="00455875" w:rsidRPr="00F3762B">
        <w:t xml:space="preserve">(письмо </w:t>
      </w:r>
      <w:r w:rsidR="00455875">
        <w:t>АО «Тульские городские электрические сети»</w:t>
      </w:r>
      <w:r w:rsidR="00455875" w:rsidRPr="00F3762B">
        <w:t xml:space="preserve"> </w:t>
      </w:r>
      <w:r w:rsidR="00455875">
        <w:t xml:space="preserve">от 15.06.2020 </w:t>
      </w:r>
      <w:r w:rsidR="00455875" w:rsidRPr="00F3762B">
        <w:t>№</w:t>
      </w:r>
      <w:r w:rsidR="00455875">
        <w:t> </w:t>
      </w:r>
      <w:r w:rsidR="00455875" w:rsidRPr="00F3762B">
        <w:t>Т</w:t>
      </w:r>
      <w:r w:rsidR="00455875">
        <w:t>У 388</w:t>
      </w:r>
      <w:r w:rsidR="00455875" w:rsidRPr="00F3762B">
        <w:t>)</w:t>
      </w:r>
      <w:r w:rsidR="00455875" w:rsidRPr="00A25312">
        <w:t xml:space="preserve">: </w:t>
      </w:r>
      <w:r w:rsidR="00455875" w:rsidRPr="001F3FDF">
        <w:t>д</w:t>
      </w:r>
      <w:r w:rsidR="00455875" w:rsidRPr="001F3FDF">
        <w:rPr>
          <w:lang w:bidi="ru-RU"/>
        </w:rPr>
        <w:t>ля электроснабжения объект</w:t>
      </w:r>
      <w:r w:rsidR="00455875">
        <w:rPr>
          <w:lang w:bidi="ru-RU"/>
        </w:rPr>
        <w:t>а</w:t>
      </w:r>
      <w:r w:rsidR="00455875" w:rsidRPr="00A53582">
        <w:rPr>
          <w:lang w:bidi="ru-RU"/>
        </w:rPr>
        <w:t xml:space="preserve"> </w:t>
      </w:r>
      <w:r w:rsidR="00455875" w:rsidRPr="00B23583">
        <w:rPr>
          <w:lang w:bidi="ru-RU"/>
        </w:rPr>
        <w:t>индивидуального жилищного строительства</w:t>
      </w:r>
      <w:r w:rsidR="00455875" w:rsidRPr="001F3FDF">
        <w:rPr>
          <w:lang w:bidi="ru-RU"/>
        </w:rPr>
        <w:t>, проектируем</w:t>
      </w:r>
      <w:r w:rsidR="00455875">
        <w:rPr>
          <w:lang w:bidi="ru-RU"/>
        </w:rPr>
        <w:t>ого на земельном участке</w:t>
      </w:r>
      <w:r w:rsidR="00455875" w:rsidRPr="001F3FDF">
        <w:rPr>
          <w:lang w:bidi="ru-RU"/>
        </w:rPr>
        <w:t xml:space="preserve">, с максимальной мощностью </w:t>
      </w:r>
      <w:r w:rsidR="00455875">
        <w:rPr>
          <w:lang w:bidi="ru-RU"/>
        </w:rPr>
        <w:t>5</w:t>
      </w:r>
      <w:r w:rsidR="00455875" w:rsidRPr="001F3FDF">
        <w:rPr>
          <w:lang w:bidi="ru-RU"/>
        </w:rPr>
        <w:t xml:space="preserve"> кВт на напряжение </w:t>
      </w:r>
      <w:r w:rsidR="00455875">
        <w:rPr>
          <w:lang w:bidi="ru-RU"/>
        </w:rPr>
        <w:t>220</w:t>
      </w:r>
      <w:proofErr w:type="gramStart"/>
      <w:r w:rsidR="00455875" w:rsidRPr="001F3FDF">
        <w:rPr>
          <w:lang w:bidi="ru-RU"/>
        </w:rPr>
        <w:t xml:space="preserve"> В</w:t>
      </w:r>
      <w:proofErr w:type="gramEnd"/>
      <w:r w:rsidR="00455875" w:rsidRPr="001F3FDF">
        <w:rPr>
          <w:lang w:bidi="ru-RU"/>
        </w:rPr>
        <w:t xml:space="preserve"> необходимо в</w:t>
      </w:r>
      <w:r w:rsidR="00455875">
        <w:rPr>
          <w:lang w:bidi="ru-RU"/>
        </w:rPr>
        <w:t>ыполнение следующих мероприятий</w:t>
      </w:r>
      <w:r w:rsidR="00014784" w:rsidRPr="00C22025">
        <w:rPr>
          <w:rFonts w:ascii="PT Astra Serif" w:hAnsi="PT Astra Serif"/>
        </w:rPr>
        <w:t xml:space="preserve">: </w:t>
      </w:r>
    </w:p>
    <w:p w:rsidR="00455875" w:rsidRPr="00455875" w:rsidRDefault="00455875" w:rsidP="00455875">
      <w:pPr>
        <w:widowControl w:val="0"/>
        <w:shd w:val="clear" w:color="auto" w:fill="FFFFFF"/>
        <w:ind w:firstLine="425"/>
        <w:jc w:val="both"/>
        <w:rPr>
          <w:rFonts w:ascii="PT Astra Serif" w:hAnsi="PT Astra Serif"/>
        </w:rPr>
      </w:pPr>
      <w:r w:rsidRPr="00455875">
        <w:rPr>
          <w:rFonts w:ascii="PT Astra Serif" w:hAnsi="PT Astra Serif"/>
        </w:rPr>
        <w:t>1.</w:t>
      </w:r>
      <w:r w:rsidRPr="00455875">
        <w:rPr>
          <w:rFonts w:ascii="PT Astra Serif" w:hAnsi="PT Astra Serif"/>
        </w:rPr>
        <w:tab/>
        <w:t xml:space="preserve">На границе земельного участка установить и смонтировать вводно-учетное устройство - щит н/н в корпусе со степенью защиты не ниже </w:t>
      </w:r>
      <w:r>
        <w:rPr>
          <w:rFonts w:ascii="PT Astra Serif" w:hAnsi="PT Astra Serif"/>
          <w:lang w:val="en-US"/>
        </w:rPr>
        <w:t>I</w:t>
      </w:r>
      <w:r w:rsidRPr="00455875">
        <w:rPr>
          <w:rFonts w:ascii="PT Astra Serif" w:hAnsi="PT Astra Serif"/>
        </w:rPr>
        <w:t>Р 54, с устройством повторного заземления, со смотровым окном для снятия показаний эл</w:t>
      </w:r>
      <w:proofErr w:type="gramStart"/>
      <w:r w:rsidRPr="00455875">
        <w:rPr>
          <w:rFonts w:ascii="PT Astra Serif" w:hAnsi="PT Astra Serif"/>
        </w:rPr>
        <w:t>.с</w:t>
      </w:r>
      <w:proofErr w:type="gramEnd"/>
      <w:r w:rsidRPr="00455875">
        <w:rPr>
          <w:rFonts w:ascii="PT Astra Serif" w:hAnsi="PT Astra Serif"/>
        </w:rPr>
        <w:t xml:space="preserve">чётчика, с вводным коммутационным аппаратом на ток 25 А, и однофазным эл.счётчиком класса точности 2.0 и выше, предусмотреть возможность их опломбирования, ввод до узла учёта должен быть </w:t>
      </w:r>
      <w:proofErr w:type="gramStart"/>
      <w:r w:rsidRPr="00455875">
        <w:rPr>
          <w:rFonts w:ascii="PT Astra Serif" w:hAnsi="PT Astra Serif"/>
        </w:rPr>
        <w:t>выполнен</w:t>
      </w:r>
      <w:proofErr w:type="gramEnd"/>
      <w:r w:rsidRPr="00455875">
        <w:rPr>
          <w:rFonts w:ascii="PT Astra Serif" w:hAnsi="PT Astra Serif"/>
        </w:rPr>
        <w:t xml:space="preserve"> наружным открытым способом.</w:t>
      </w:r>
    </w:p>
    <w:p w:rsidR="00455875" w:rsidRPr="00455875" w:rsidRDefault="00455875" w:rsidP="00455875">
      <w:pPr>
        <w:widowControl w:val="0"/>
        <w:shd w:val="clear" w:color="auto" w:fill="FFFFFF"/>
        <w:ind w:firstLine="425"/>
        <w:jc w:val="both"/>
        <w:rPr>
          <w:rFonts w:ascii="PT Astra Serif" w:hAnsi="PT Astra Serif"/>
        </w:rPr>
      </w:pPr>
      <w:r w:rsidRPr="00455875">
        <w:rPr>
          <w:rFonts w:ascii="PT Astra Serif" w:hAnsi="PT Astra Serif"/>
        </w:rPr>
        <w:t>2.</w:t>
      </w:r>
      <w:r w:rsidRPr="00455875">
        <w:rPr>
          <w:rFonts w:ascii="PT Astra Serif" w:hAnsi="PT Astra Serif"/>
        </w:rPr>
        <w:tab/>
        <w:t xml:space="preserve"> Смонтировать двухпроводный ввод от ВЛ-0.4 кВ ТП 164 до вводного устройства. Марку и сечение провода (кабеля) определить проектом. Место подключения дополнительно согласовать с АО "ТГЭС".</w:t>
      </w:r>
    </w:p>
    <w:p w:rsidR="00455875" w:rsidRPr="00455875" w:rsidRDefault="00455875" w:rsidP="00455875">
      <w:pPr>
        <w:widowControl w:val="0"/>
        <w:shd w:val="clear" w:color="auto" w:fill="FFFFFF"/>
        <w:ind w:firstLine="425"/>
        <w:jc w:val="both"/>
        <w:rPr>
          <w:rFonts w:ascii="PT Astra Serif" w:hAnsi="PT Astra Serif"/>
        </w:rPr>
      </w:pPr>
      <w:r w:rsidRPr="00455875">
        <w:rPr>
          <w:rFonts w:ascii="PT Astra Serif" w:hAnsi="PT Astra Serif"/>
        </w:rPr>
        <w:t>3.</w:t>
      </w:r>
      <w:r w:rsidRPr="00455875">
        <w:rPr>
          <w:rFonts w:ascii="PT Astra Serif" w:hAnsi="PT Astra Serif"/>
        </w:rPr>
        <w:tab/>
        <w:t xml:space="preserve"> Предъявить электроустановку к осмотру представителям АО "ТГЭС" и заключить договор на электроснабжение со сбытовой организацией.</w:t>
      </w:r>
    </w:p>
    <w:p w:rsidR="00455875" w:rsidRPr="00455875" w:rsidRDefault="00455875" w:rsidP="00455875">
      <w:pPr>
        <w:widowControl w:val="0"/>
        <w:shd w:val="clear" w:color="auto" w:fill="FFFFFF"/>
        <w:ind w:firstLine="425"/>
        <w:jc w:val="both"/>
        <w:rPr>
          <w:rFonts w:ascii="PT Astra Serif" w:hAnsi="PT Astra Serif"/>
        </w:rPr>
      </w:pPr>
      <w:r w:rsidRPr="00455875">
        <w:rPr>
          <w:rFonts w:ascii="PT Astra Serif" w:hAnsi="PT Astra Serif"/>
        </w:rPr>
        <w:t>4.</w:t>
      </w:r>
      <w:r w:rsidRPr="00455875">
        <w:rPr>
          <w:rFonts w:ascii="PT Astra Serif" w:hAnsi="PT Astra Serif"/>
        </w:rPr>
        <w:tab/>
        <w:t xml:space="preserve"> Проект электроснабжения и учёт электроэнергии согласовать с АО "ТГЭС".</w:t>
      </w:r>
    </w:p>
    <w:p w:rsidR="00455875" w:rsidRPr="00455875" w:rsidRDefault="00455875" w:rsidP="00455875">
      <w:pPr>
        <w:widowControl w:val="0"/>
        <w:shd w:val="clear" w:color="auto" w:fill="FFFFFF"/>
        <w:ind w:firstLine="425"/>
        <w:jc w:val="both"/>
        <w:rPr>
          <w:rFonts w:ascii="PT Astra Serif" w:hAnsi="PT Astra Serif"/>
        </w:rPr>
      </w:pPr>
      <w:r w:rsidRPr="00455875">
        <w:rPr>
          <w:rFonts w:ascii="PT Astra Serif" w:hAnsi="PT Astra Serif"/>
        </w:rPr>
        <w:t>Включение разрешённой мощности возможно после выполнения настоящих ТУ, осмотра эл</w:t>
      </w:r>
      <w:proofErr w:type="gramStart"/>
      <w:r w:rsidRPr="00455875">
        <w:rPr>
          <w:rFonts w:ascii="PT Astra Serif" w:hAnsi="PT Astra Serif"/>
        </w:rPr>
        <w:t>.у</w:t>
      </w:r>
      <w:proofErr w:type="gramEnd"/>
      <w:r w:rsidRPr="00455875">
        <w:rPr>
          <w:rFonts w:ascii="PT Astra Serif" w:hAnsi="PT Astra Serif"/>
        </w:rPr>
        <w:t>становки представителями АО "ТГЭС".</w:t>
      </w:r>
    </w:p>
    <w:p w:rsidR="00455875" w:rsidRPr="00455875" w:rsidRDefault="00455875" w:rsidP="00455875">
      <w:pPr>
        <w:widowControl w:val="0"/>
        <w:shd w:val="clear" w:color="auto" w:fill="FFFFFF"/>
        <w:ind w:firstLine="425"/>
        <w:jc w:val="both"/>
        <w:rPr>
          <w:rFonts w:ascii="PT Astra Serif" w:hAnsi="PT Astra Serif"/>
        </w:rPr>
      </w:pPr>
      <w:r w:rsidRPr="00455875">
        <w:rPr>
          <w:rFonts w:ascii="PT Astra Serif" w:hAnsi="PT Astra Serif"/>
        </w:rPr>
        <w:t>Пункты 1-4 выполняет Заявитель на основании договора технологического присоединения, заключённого Сетевой организацией с правообладателем земельного участка. Плата за технологическое присоединение со стороны Заявителя составляет 550 руб.</w:t>
      </w:r>
    </w:p>
    <w:p w:rsidR="00170D5D" w:rsidRPr="00C22025" w:rsidRDefault="00455875" w:rsidP="00455875">
      <w:pPr>
        <w:widowControl w:val="0"/>
        <w:shd w:val="clear" w:color="auto" w:fill="FFFFFF"/>
        <w:ind w:firstLine="425"/>
        <w:jc w:val="both"/>
        <w:rPr>
          <w:rFonts w:ascii="PT Astra Serif" w:hAnsi="PT Astra Serif"/>
          <w:lang w:bidi="ru-RU"/>
        </w:rPr>
      </w:pPr>
      <w:r w:rsidRPr="00455875">
        <w:rPr>
          <w:rFonts w:ascii="PT Astra Serif" w:hAnsi="PT Astra Serif"/>
        </w:rPr>
        <w:t>Данное письмо не является техническими условиями. Технические условия являются приложением к договору на осуществление технологического присоединения и не действительны без его заключения</w:t>
      </w:r>
      <w:r w:rsidR="00014784" w:rsidRPr="00C22025">
        <w:rPr>
          <w:rFonts w:ascii="PT Astra Serif" w:hAnsi="PT Astra Serif"/>
        </w:rPr>
        <w:t>»</w:t>
      </w:r>
      <w:r w:rsidR="00085E90" w:rsidRPr="00C22025">
        <w:rPr>
          <w:rFonts w:ascii="PT Astra Serif" w:hAnsi="PT Astra Serif"/>
          <w:lang w:bidi="ru-RU"/>
        </w:rPr>
        <w:t>;</w:t>
      </w:r>
    </w:p>
    <w:p w:rsidR="00455875" w:rsidRDefault="00C323B2" w:rsidP="00455875">
      <w:pPr>
        <w:widowControl w:val="0"/>
        <w:autoSpaceDE w:val="0"/>
        <w:autoSpaceDN w:val="0"/>
        <w:adjustRightInd w:val="0"/>
        <w:ind w:firstLine="425"/>
        <w:jc w:val="both"/>
      </w:pPr>
      <w:r w:rsidRPr="00C22025">
        <w:rPr>
          <w:rFonts w:ascii="PT Astra Serif" w:hAnsi="PT Astra Serif"/>
          <w:u w:val="single"/>
        </w:rPr>
        <w:t>- к тепловым сетям</w:t>
      </w:r>
      <w:r w:rsidRPr="00C22025">
        <w:rPr>
          <w:rFonts w:ascii="PT Astra Serif" w:hAnsi="PT Astra Serif"/>
        </w:rPr>
        <w:t xml:space="preserve"> (</w:t>
      </w:r>
      <w:r w:rsidR="00455875" w:rsidRPr="001035E2">
        <w:t>письм</w:t>
      </w:r>
      <w:r w:rsidR="00455875">
        <w:t>о</w:t>
      </w:r>
      <w:r w:rsidR="00455875" w:rsidRPr="001035E2">
        <w:t xml:space="preserve"> АО «Тулатеплосеть» </w:t>
      </w:r>
      <w:r w:rsidR="00455875">
        <w:t xml:space="preserve">от 11.06.2020 </w:t>
      </w:r>
      <w:r w:rsidR="00455875" w:rsidRPr="001035E2">
        <w:t xml:space="preserve">№ </w:t>
      </w:r>
      <w:r w:rsidR="00455875">
        <w:t>222/2</w:t>
      </w:r>
      <w:r w:rsidR="00455875" w:rsidRPr="001035E2">
        <w:t xml:space="preserve">): </w:t>
      </w:r>
      <w:r w:rsidR="00455875">
        <w:t>в районе расположения земельного участка отсутствуют источники тепловой энергии, обслуживаемые АО «Тулатеплосеть».</w:t>
      </w:r>
    </w:p>
    <w:p w:rsidR="00C323B2" w:rsidRPr="00C22025" w:rsidRDefault="00455875" w:rsidP="00455875">
      <w:pPr>
        <w:widowControl w:val="0"/>
        <w:shd w:val="clear" w:color="auto" w:fill="FFFFFF"/>
        <w:spacing w:line="240" w:lineRule="exact"/>
        <w:ind w:firstLine="425"/>
        <w:jc w:val="both"/>
        <w:rPr>
          <w:rFonts w:ascii="PT Astra Serif" w:hAnsi="PT Astra Serif"/>
          <w:highlight w:val="yellow"/>
          <w:u w:val="single"/>
        </w:rPr>
      </w:pPr>
      <w:r>
        <w:t>Предлагается предусмотреть собственные источники теплоснабжения</w:t>
      </w:r>
      <w:r w:rsidR="00C323B2" w:rsidRPr="00C22025">
        <w:rPr>
          <w:rFonts w:ascii="PT Astra Serif" w:hAnsi="PT Astra Serif"/>
          <w:lang w:bidi="ru-RU"/>
        </w:rPr>
        <w:t>.</w:t>
      </w:r>
    </w:p>
    <w:p w:rsidR="00BF0232" w:rsidRPr="00C22025" w:rsidRDefault="001035E2" w:rsidP="00C02782">
      <w:pPr>
        <w:widowControl w:val="0"/>
        <w:autoSpaceDE w:val="0"/>
        <w:autoSpaceDN w:val="0"/>
        <w:adjustRightInd w:val="0"/>
        <w:ind w:firstLine="425"/>
        <w:jc w:val="both"/>
        <w:rPr>
          <w:rFonts w:ascii="PT Astra Serif" w:hAnsi="PT Astra Serif"/>
        </w:rPr>
      </w:pPr>
      <w:r w:rsidRPr="00C22025">
        <w:rPr>
          <w:rFonts w:ascii="PT Astra Serif" w:hAnsi="PT Astra Serif"/>
        </w:rPr>
        <w:t>6</w:t>
      </w:r>
      <w:r w:rsidR="007F24B0" w:rsidRPr="00C22025">
        <w:rPr>
          <w:rFonts w:ascii="PT Astra Serif" w:hAnsi="PT Astra Serif"/>
        </w:rPr>
        <w:t xml:space="preserve">. </w:t>
      </w:r>
      <w:hyperlink r:id="rId8" w:history="1">
        <w:r w:rsidR="00BF0232" w:rsidRPr="00C22025">
          <w:rPr>
            <w:rStyle w:val="ab"/>
            <w:rFonts w:ascii="PT Astra Serif" w:hAnsi="PT Astra Serif"/>
            <w:color w:val="auto"/>
            <w:u w:val="none"/>
          </w:rPr>
          <w:t>Существенные условия договор</w:t>
        </w:r>
        <w:r w:rsidR="0084761A" w:rsidRPr="00C22025">
          <w:rPr>
            <w:rStyle w:val="ab"/>
            <w:rFonts w:ascii="PT Astra Serif" w:hAnsi="PT Astra Serif"/>
            <w:color w:val="auto"/>
            <w:u w:val="none"/>
          </w:rPr>
          <w:t>а</w:t>
        </w:r>
        <w:r w:rsidR="00BF0232" w:rsidRPr="00C22025">
          <w:rPr>
            <w:rStyle w:val="ab"/>
            <w:rFonts w:ascii="PT Astra Serif" w:hAnsi="PT Astra Serif"/>
            <w:color w:val="auto"/>
            <w:u w:val="none"/>
          </w:rPr>
          <w:t xml:space="preserve"> </w:t>
        </w:r>
        <w:r w:rsidR="00C02782">
          <w:rPr>
            <w:rStyle w:val="ab"/>
            <w:rFonts w:ascii="PT Astra Serif" w:hAnsi="PT Astra Serif"/>
            <w:color w:val="auto"/>
            <w:u w:val="none"/>
          </w:rPr>
          <w:t>купли-продажи</w:t>
        </w:r>
        <w:r w:rsidR="006C6E99" w:rsidRPr="00C22025">
          <w:rPr>
            <w:rStyle w:val="ab"/>
            <w:rFonts w:ascii="PT Astra Serif" w:hAnsi="PT Astra Serif"/>
            <w:color w:val="auto"/>
            <w:u w:val="none"/>
          </w:rPr>
          <w:t>:</w:t>
        </w:r>
      </w:hyperlink>
    </w:p>
    <w:p w:rsidR="00C02782" w:rsidRPr="00673BCE" w:rsidRDefault="00C02782" w:rsidP="00C02782">
      <w:pPr>
        <w:pStyle w:val="11"/>
        <w:shd w:val="clear" w:color="auto" w:fill="auto"/>
        <w:spacing w:before="0" w:line="240" w:lineRule="auto"/>
        <w:ind w:firstLine="425"/>
        <w:rPr>
          <w:rFonts w:ascii="PT Astra Serif" w:hAnsi="PT Astra Serif"/>
        </w:rPr>
      </w:pPr>
      <w:proofErr w:type="gramStart"/>
      <w:r w:rsidRPr="00673BCE">
        <w:rPr>
          <w:rFonts w:ascii="PT Astra Serif" w:hAnsi="PT Astra Serif"/>
          <w:color w:val="000000"/>
          <w:lang w:val="ru-RU" w:eastAsia="ru-RU" w:bidi="ru-RU"/>
        </w:rPr>
        <w:t>Договор купли-продажи земельного участка заключается между министерством имущественных и земельных отношений Тульской области (далее - Продавец)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w:t>
      </w:r>
      <w:proofErr w:type="gramEnd"/>
      <w:r w:rsidRPr="00673BCE">
        <w:rPr>
          <w:rFonts w:ascii="PT Astra Serif" w:hAnsi="PT Astra Serif"/>
          <w:color w:val="000000"/>
          <w:lang w:val="ru-RU" w:eastAsia="ru-RU" w:bidi="ru-RU"/>
        </w:rPr>
        <w:t xml:space="preserve"> единственным участником аукциона, либо единственным принявшим участие в аукционе участником (далее - Покупатель).</w:t>
      </w:r>
    </w:p>
    <w:p w:rsidR="00C02782" w:rsidRPr="00673BCE" w:rsidRDefault="00C02782" w:rsidP="00C02782">
      <w:pPr>
        <w:pStyle w:val="11"/>
        <w:shd w:val="clear" w:color="auto" w:fill="auto"/>
        <w:spacing w:before="0" w:line="240" w:lineRule="auto"/>
        <w:ind w:firstLine="425"/>
        <w:rPr>
          <w:rFonts w:ascii="PT Astra Serif" w:hAnsi="PT Astra Serif"/>
        </w:rPr>
      </w:pPr>
      <w:r w:rsidRPr="00673BCE">
        <w:rPr>
          <w:rFonts w:ascii="PT Astra Serif" w:hAnsi="PT Astra Serif"/>
          <w:color w:val="000000"/>
          <w:lang w:val="ru-RU" w:eastAsia="ru-RU" w:bidi="ru-RU"/>
        </w:rPr>
        <w:t>Задаток, внесенный Покупателем при подаче заявки на участие в аукционе, засчитывается в счет оплаты стоимости приобретаемого в собственность земельного участка.</w:t>
      </w:r>
    </w:p>
    <w:p w:rsidR="00C02782" w:rsidRPr="00673BCE" w:rsidRDefault="00C02782" w:rsidP="00C02782">
      <w:pPr>
        <w:pStyle w:val="11"/>
        <w:shd w:val="clear" w:color="auto" w:fill="auto"/>
        <w:spacing w:before="0" w:line="240" w:lineRule="auto"/>
        <w:ind w:firstLine="425"/>
        <w:rPr>
          <w:rFonts w:ascii="PT Astra Serif" w:hAnsi="PT Astra Serif"/>
        </w:rPr>
      </w:pPr>
      <w:r w:rsidRPr="00673BCE">
        <w:rPr>
          <w:rFonts w:ascii="PT Astra Serif" w:hAnsi="PT Astra Serif"/>
          <w:color w:val="000000"/>
          <w:lang w:val="ru-RU" w:eastAsia="ru-RU" w:bidi="ru-RU"/>
        </w:rPr>
        <w:t>Оплата суммы, предусмотренной договором купли-продажи, производится покупателем на счет продавца в течение 30 (тридцати) банковских дней с момента подписания договора купли-продажи.</w:t>
      </w:r>
    </w:p>
    <w:p w:rsidR="0016075A" w:rsidRPr="00C22025" w:rsidRDefault="00C02782" w:rsidP="00C02782">
      <w:pPr>
        <w:pStyle w:val="ConsPlusNormal"/>
        <w:ind w:firstLine="425"/>
        <w:jc w:val="both"/>
        <w:rPr>
          <w:rFonts w:ascii="PT Astra Serif" w:hAnsi="PT Astra Serif" w:cs="Times New Roman"/>
        </w:rPr>
      </w:pPr>
      <w:r w:rsidRPr="00673BCE">
        <w:rPr>
          <w:rFonts w:ascii="PT Astra Serif" w:hAnsi="PT Astra Serif"/>
          <w:color w:val="000000"/>
          <w:lang w:bidi="ru-RU"/>
        </w:rPr>
        <w:t>Обязанность Покупателя по оплате приобретаемого в собственность земельного участка считается надлежащим образом исполненной с момента зачисления в полном объеме денежных средств на счет Продавца, открытый в Управлении Федерального казначейства по Тульской области.</w:t>
      </w:r>
    </w:p>
    <w:p w:rsidR="0068678A" w:rsidRDefault="00784AA2" w:rsidP="0068678A">
      <w:pPr>
        <w:widowControl w:val="0"/>
        <w:autoSpaceDE w:val="0"/>
        <w:autoSpaceDN w:val="0"/>
        <w:adjustRightInd w:val="0"/>
        <w:ind w:firstLine="426"/>
        <w:jc w:val="both"/>
        <w:rPr>
          <w:bCs/>
        </w:rPr>
      </w:pPr>
      <w:r w:rsidRPr="00C22025">
        <w:rPr>
          <w:rFonts w:ascii="PT Astra Serif" w:hAnsi="PT Astra Serif"/>
        </w:rPr>
        <w:t>7</w:t>
      </w:r>
      <w:r w:rsidR="00005A0B" w:rsidRPr="00C22025">
        <w:rPr>
          <w:rFonts w:ascii="PT Astra Serif" w:hAnsi="PT Astra Serif"/>
        </w:rPr>
        <w:t xml:space="preserve">. </w:t>
      </w:r>
      <w:proofErr w:type="gramStart"/>
      <w:r w:rsidR="0068678A" w:rsidRPr="007F24B0">
        <w:t>П</w:t>
      </w:r>
      <w:r w:rsidR="0068678A" w:rsidRPr="007F24B0">
        <w:rPr>
          <w:bCs/>
        </w:rPr>
        <w:t xml:space="preserve">одать заявку для участия в аукционе, ознакомиться с порядком определения участников аукциона, порядком проведения аукциона, проектом договора </w:t>
      </w:r>
      <w:r w:rsidR="00AF3EF7">
        <w:rPr>
          <w:bCs/>
        </w:rPr>
        <w:t>купли-продажи</w:t>
      </w:r>
      <w:r w:rsidR="0068678A" w:rsidRPr="007F24B0">
        <w:rPr>
          <w:bCs/>
        </w:rPr>
        <w:t xml:space="preserve"> земельного участка можно </w:t>
      </w:r>
      <w:r w:rsidR="0068678A" w:rsidRPr="00854EB4">
        <w:rPr>
          <w:b/>
          <w:bCs/>
        </w:rPr>
        <w:t xml:space="preserve">с </w:t>
      </w:r>
      <w:r w:rsidR="0068678A">
        <w:rPr>
          <w:b/>
          <w:bCs/>
        </w:rPr>
        <w:t>2</w:t>
      </w:r>
      <w:r w:rsidR="00276E04">
        <w:rPr>
          <w:b/>
          <w:bCs/>
        </w:rPr>
        <w:t>6</w:t>
      </w:r>
      <w:r w:rsidR="0068678A" w:rsidRPr="00854EB4">
        <w:rPr>
          <w:b/>
          <w:bCs/>
        </w:rPr>
        <w:t xml:space="preserve"> </w:t>
      </w:r>
      <w:r w:rsidR="0068678A">
        <w:rPr>
          <w:b/>
          <w:bCs/>
        </w:rPr>
        <w:t>августа</w:t>
      </w:r>
      <w:r w:rsidR="0068678A" w:rsidRPr="00854EB4">
        <w:rPr>
          <w:b/>
          <w:bCs/>
        </w:rPr>
        <w:t xml:space="preserve"> </w:t>
      </w:r>
      <w:r w:rsidR="0068678A">
        <w:rPr>
          <w:b/>
          <w:bCs/>
        </w:rPr>
        <w:br/>
      </w:r>
      <w:r w:rsidR="0068678A" w:rsidRPr="00854EB4">
        <w:rPr>
          <w:b/>
          <w:bCs/>
        </w:rPr>
        <w:t xml:space="preserve">до </w:t>
      </w:r>
      <w:r w:rsidR="00276E04">
        <w:rPr>
          <w:b/>
          <w:bCs/>
        </w:rPr>
        <w:t>21</w:t>
      </w:r>
      <w:r w:rsidR="0068678A">
        <w:rPr>
          <w:b/>
          <w:bCs/>
        </w:rPr>
        <w:t xml:space="preserve"> сентября</w:t>
      </w:r>
      <w:r w:rsidR="0068678A" w:rsidRPr="00854EB4">
        <w:rPr>
          <w:b/>
          <w:bCs/>
        </w:rPr>
        <w:t xml:space="preserve"> 20</w:t>
      </w:r>
      <w:r w:rsidR="0068678A">
        <w:rPr>
          <w:b/>
          <w:bCs/>
        </w:rPr>
        <w:t>20</w:t>
      </w:r>
      <w:r w:rsidR="0068678A" w:rsidRPr="00854EB4">
        <w:rPr>
          <w:b/>
          <w:bCs/>
        </w:rPr>
        <w:t xml:space="preserve"> года</w:t>
      </w:r>
      <w:r w:rsidR="0068678A" w:rsidRPr="00854EB4">
        <w:rPr>
          <w:bCs/>
        </w:rPr>
        <w:t xml:space="preserve"> </w:t>
      </w:r>
      <w:r w:rsidR="0068678A">
        <w:rPr>
          <w:bCs/>
        </w:rPr>
        <w:t xml:space="preserve">в рабочие дни </w:t>
      </w:r>
      <w:r w:rsidR="0068678A" w:rsidRPr="00854EB4">
        <w:rPr>
          <w:bCs/>
        </w:rPr>
        <w:t xml:space="preserve">с 9-00 до 13-00 и с 14-00 до 17-00 (время Московское) по адресу: </w:t>
      </w:r>
      <w:r w:rsidR="0068678A">
        <w:rPr>
          <w:bCs/>
        </w:rPr>
        <w:br/>
      </w:r>
      <w:r w:rsidR="0068678A" w:rsidRPr="00854EB4">
        <w:rPr>
          <w:bCs/>
        </w:rPr>
        <w:t>г. Тула, ул.</w:t>
      </w:r>
      <w:r w:rsidR="0068678A">
        <w:rPr>
          <w:bCs/>
        </w:rPr>
        <w:t> </w:t>
      </w:r>
      <w:r w:rsidR="0068678A" w:rsidRPr="00854EB4">
        <w:rPr>
          <w:bCs/>
        </w:rPr>
        <w:t>Жаворонкова, д. 2, 3 этаж, к. 50, 44.</w:t>
      </w:r>
      <w:proofErr w:type="gramEnd"/>
      <w:r w:rsidR="0068678A" w:rsidRPr="00854EB4">
        <w:rPr>
          <w:bCs/>
        </w:rPr>
        <w:t xml:space="preserve"> Информация </w:t>
      </w:r>
      <w:r w:rsidR="0068678A">
        <w:rPr>
          <w:bCs/>
        </w:rPr>
        <w:t xml:space="preserve">об аукционе </w:t>
      </w:r>
      <w:r w:rsidR="0068678A" w:rsidRPr="00854EB4">
        <w:rPr>
          <w:bCs/>
        </w:rPr>
        <w:t xml:space="preserve">размещена на сайте torgi.gov.ru (номер извещения </w:t>
      </w:r>
      <w:r w:rsidR="00276E04" w:rsidRPr="00276E04">
        <w:rPr>
          <w:bCs/>
        </w:rPr>
        <w:t>170820/0030780/04</w:t>
      </w:r>
      <w:r w:rsidR="0068678A" w:rsidRPr="00854EB4">
        <w:rPr>
          <w:bCs/>
        </w:rPr>
        <w:t xml:space="preserve">), </w:t>
      </w:r>
      <w:r w:rsidR="0068678A">
        <w:rPr>
          <w:bCs/>
        </w:rPr>
        <w:t xml:space="preserve">в </w:t>
      </w:r>
      <w:r w:rsidR="0068678A" w:rsidRPr="00DF2317">
        <w:rPr>
          <w:bCs/>
        </w:rPr>
        <w:t>бюллетене «Официальный вестник муниципального образования город Тула»</w:t>
      </w:r>
      <w:r w:rsidR="0068678A" w:rsidRPr="00854EB4">
        <w:rPr>
          <w:bCs/>
        </w:rPr>
        <w:t>, а также может быть размещена на сайтах fito.tularegion.ru (fito.openregion71.ru),  mizo.tularegion.ru</w:t>
      </w:r>
      <w:r w:rsidR="0068678A">
        <w:rPr>
          <w:bCs/>
        </w:rPr>
        <w:t xml:space="preserve">, </w:t>
      </w:r>
      <w:r w:rsidR="0068678A" w:rsidRPr="002E5BF6">
        <w:rPr>
          <w:bCs/>
          <w:lang w:val="en-US"/>
        </w:rPr>
        <w:t>npacity</w:t>
      </w:r>
      <w:r w:rsidR="0068678A" w:rsidRPr="002E5BF6">
        <w:rPr>
          <w:bCs/>
        </w:rPr>
        <w:t>.</w:t>
      </w:r>
      <w:r w:rsidR="0068678A" w:rsidRPr="002E5BF6">
        <w:rPr>
          <w:bCs/>
          <w:lang w:val="en-US"/>
        </w:rPr>
        <w:t>tula</w:t>
      </w:r>
      <w:r w:rsidR="0068678A" w:rsidRPr="002E5BF6">
        <w:rPr>
          <w:bCs/>
        </w:rPr>
        <w:t>.</w:t>
      </w:r>
      <w:r w:rsidR="0068678A" w:rsidRPr="002E5BF6">
        <w:rPr>
          <w:bCs/>
          <w:lang w:val="en-US"/>
        </w:rPr>
        <w:t>ru</w:t>
      </w:r>
      <w:r w:rsidR="0068678A" w:rsidRPr="00854EB4">
        <w:rPr>
          <w:bCs/>
        </w:rPr>
        <w:t>.</w:t>
      </w:r>
    </w:p>
    <w:p w:rsidR="0068678A" w:rsidRPr="007F24B0" w:rsidRDefault="0068678A" w:rsidP="0068678A">
      <w:pPr>
        <w:widowControl w:val="0"/>
        <w:tabs>
          <w:tab w:val="left" w:pos="8364"/>
        </w:tabs>
        <w:ind w:firstLine="426"/>
        <w:jc w:val="both"/>
      </w:pPr>
      <w:r>
        <w:t xml:space="preserve">8. </w:t>
      </w:r>
      <w:r w:rsidRPr="007F24B0">
        <w:t>Для участия в аукционе заявители представляют в установленный в извещении о проведен</w:t>
      </w:r>
      <w:proofErr w:type="gramStart"/>
      <w:r w:rsidRPr="007F24B0">
        <w:t>ии ау</w:t>
      </w:r>
      <w:proofErr w:type="gramEnd"/>
      <w:r w:rsidRPr="007F24B0">
        <w:t>кциона срок следующие документы</w:t>
      </w:r>
    </w:p>
    <w:p w:rsidR="0068678A" w:rsidRDefault="0068678A" w:rsidP="0068678A">
      <w:pPr>
        <w:widowControl w:val="0"/>
        <w:tabs>
          <w:tab w:val="left" w:pos="8364"/>
        </w:tabs>
        <w:ind w:firstLine="426"/>
        <w:jc w:val="both"/>
      </w:pPr>
      <w:r w:rsidRPr="007F24B0">
        <w:lastRenderedPageBreak/>
        <w:t xml:space="preserve">- заявку на участие в аукционе с указанием банковских реквизитов счета для возврата задатка </w:t>
      </w:r>
      <w:r w:rsidRPr="007F24B0">
        <w:rPr>
          <w:bCs/>
        </w:rPr>
        <w:t xml:space="preserve">(форма заявки размещена на сайте </w:t>
      </w:r>
      <w:hyperlink r:id="rId9" w:history="1">
        <w:r w:rsidRPr="007F24B0">
          <w:rPr>
            <w:bCs/>
            <w:color w:val="0000FF"/>
            <w:u w:val="single"/>
          </w:rPr>
          <w:t>torgi.gov.ru</w:t>
        </w:r>
      </w:hyperlink>
      <w:r w:rsidRPr="007F24B0">
        <w:t xml:space="preserve"> и </w:t>
      </w:r>
      <w:r w:rsidRPr="007F24B0">
        <w:rPr>
          <w:bCs/>
        </w:rPr>
        <w:t xml:space="preserve">может быть размещена на </w:t>
      </w:r>
      <w:r>
        <w:rPr>
          <w:bCs/>
        </w:rPr>
        <w:t xml:space="preserve">сайтах </w:t>
      </w:r>
      <w:r w:rsidRPr="007F24B0">
        <w:rPr>
          <w:bCs/>
          <w:lang w:val="en-US"/>
        </w:rPr>
        <w:t>fito</w:t>
      </w:r>
      <w:r w:rsidRPr="007F24B0">
        <w:rPr>
          <w:bCs/>
        </w:rPr>
        <w:t>.</w:t>
      </w:r>
      <w:r w:rsidRPr="007F24B0">
        <w:rPr>
          <w:bCs/>
          <w:lang w:val="en-US"/>
        </w:rPr>
        <w:t>tularegion</w:t>
      </w:r>
      <w:r w:rsidRPr="007F24B0">
        <w:rPr>
          <w:bCs/>
        </w:rPr>
        <w:t>.</w:t>
      </w:r>
      <w:r w:rsidRPr="007F24B0">
        <w:rPr>
          <w:bCs/>
          <w:lang w:val="en-US"/>
        </w:rPr>
        <w:t>ru</w:t>
      </w:r>
      <w:r w:rsidRPr="007F24B0">
        <w:rPr>
          <w:bCs/>
        </w:rPr>
        <w:t xml:space="preserve"> (</w:t>
      </w:r>
      <w:r w:rsidRPr="007F24B0">
        <w:rPr>
          <w:bCs/>
          <w:lang w:val="en-US"/>
        </w:rPr>
        <w:t>fito</w:t>
      </w:r>
      <w:r w:rsidRPr="007F24B0">
        <w:rPr>
          <w:bCs/>
        </w:rPr>
        <w:t>.</w:t>
      </w:r>
      <w:r w:rsidRPr="007F24B0">
        <w:rPr>
          <w:bCs/>
          <w:lang w:val="en-US"/>
        </w:rPr>
        <w:t>openregion</w:t>
      </w:r>
      <w:r w:rsidRPr="007F24B0">
        <w:rPr>
          <w:bCs/>
        </w:rPr>
        <w:t>71.</w:t>
      </w:r>
      <w:r w:rsidRPr="007F24B0">
        <w:rPr>
          <w:bCs/>
          <w:lang w:val="en-US"/>
        </w:rPr>
        <w:t>ru</w:t>
      </w:r>
      <w:r w:rsidRPr="007F24B0">
        <w:rPr>
          <w:bCs/>
        </w:rPr>
        <w:t xml:space="preserve">), </w:t>
      </w:r>
      <w:r w:rsidRPr="007F24B0">
        <w:rPr>
          <w:bCs/>
          <w:lang w:val="en-US"/>
        </w:rPr>
        <w:t>mizo</w:t>
      </w:r>
      <w:r w:rsidRPr="007F24B0">
        <w:rPr>
          <w:bCs/>
        </w:rPr>
        <w:t>.</w:t>
      </w:r>
      <w:r w:rsidRPr="007F24B0">
        <w:rPr>
          <w:bCs/>
          <w:lang w:val="en-US"/>
        </w:rPr>
        <w:t>tularegion</w:t>
      </w:r>
      <w:r w:rsidRPr="007F24B0">
        <w:rPr>
          <w:bCs/>
        </w:rPr>
        <w:t>.</w:t>
      </w:r>
      <w:r w:rsidRPr="007F24B0">
        <w:rPr>
          <w:bCs/>
          <w:lang w:val="en-US"/>
        </w:rPr>
        <w:t>ru</w:t>
      </w:r>
      <w:r>
        <w:rPr>
          <w:bCs/>
        </w:rPr>
        <w:t>)</w:t>
      </w:r>
      <w:r w:rsidRPr="007F24B0">
        <w:t>;</w:t>
      </w:r>
    </w:p>
    <w:p w:rsidR="0068678A" w:rsidRDefault="0068678A" w:rsidP="0068678A">
      <w:pPr>
        <w:widowControl w:val="0"/>
        <w:tabs>
          <w:tab w:val="left" w:pos="8364"/>
        </w:tabs>
        <w:ind w:firstLine="426"/>
        <w:jc w:val="both"/>
      </w:pPr>
      <w:r w:rsidRPr="007F24B0">
        <w:t>- копии документов, удостоверяющих личность заявителя (для граждан);</w:t>
      </w:r>
    </w:p>
    <w:p w:rsidR="0068678A" w:rsidRPr="007F24B0" w:rsidRDefault="0068678A" w:rsidP="0068678A">
      <w:pPr>
        <w:widowControl w:val="0"/>
        <w:autoSpaceDE w:val="0"/>
        <w:autoSpaceDN w:val="0"/>
        <w:adjustRightInd w:val="0"/>
        <w:ind w:firstLine="426"/>
        <w:jc w:val="both"/>
      </w:pPr>
      <w:r w:rsidRPr="007F24B0">
        <w:t>- документы, подтверждающие внесение задатка.</w:t>
      </w:r>
    </w:p>
    <w:p w:rsidR="0068678A" w:rsidRPr="007F24B0" w:rsidRDefault="0068678A" w:rsidP="0068678A">
      <w:pPr>
        <w:widowControl w:val="0"/>
        <w:autoSpaceDE w:val="0"/>
        <w:autoSpaceDN w:val="0"/>
        <w:adjustRightInd w:val="0"/>
        <w:ind w:firstLine="426"/>
        <w:jc w:val="both"/>
      </w:pPr>
      <w:r w:rsidRPr="007F24B0">
        <w:t>Представление документов, подтверждающих внесение задатка, признается заключением соглашения о задатке.</w:t>
      </w:r>
    </w:p>
    <w:p w:rsidR="0068678A" w:rsidRPr="007F24B0" w:rsidRDefault="0068678A" w:rsidP="0068678A">
      <w:pPr>
        <w:widowControl w:val="0"/>
        <w:autoSpaceDE w:val="0"/>
        <w:autoSpaceDN w:val="0"/>
        <w:adjustRightInd w:val="0"/>
        <w:ind w:firstLine="426"/>
        <w:jc w:val="both"/>
      </w:pPr>
      <w:r w:rsidRPr="007F24B0">
        <w:t>Один претендент имеет право подать только одну заявку на участие в аукционе</w:t>
      </w:r>
      <w:r>
        <w:t xml:space="preserve"> по каждому лоту</w:t>
      </w:r>
      <w:r w:rsidRPr="007F24B0">
        <w:t>. Подача заявки на участие в аукционе возможна только в сроки, указанные в извещении о проведен</w:t>
      </w:r>
      <w:proofErr w:type="gramStart"/>
      <w:r w:rsidRPr="007F24B0">
        <w:t>ии ау</w:t>
      </w:r>
      <w:proofErr w:type="gramEnd"/>
      <w:r w:rsidRPr="007F24B0">
        <w:t>кциона.</w:t>
      </w:r>
    </w:p>
    <w:p w:rsidR="007F24B0" w:rsidRPr="00C22025" w:rsidRDefault="0068678A" w:rsidP="0068678A">
      <w:pPr>
        <w:widowControl w:val="0"/>
        <w:tabs>
          <w:tab w:val="left" w:pos="8364"/>
        </w:tabs>
        <w:spacing w:before="60" w:line="240" w:lineRule="exact"/>
        <w:ind w:firstLine="426"/>
        <w:jc w:val="both"/>
        <w:rPr>
          <w:rFonts w:ascii="PT Astra Serif" w:hAnsi="PT Astra Serif"/>
          <w:bCs/>
        </w:rPr>
      </w:pPr>
      <w:r w:rsidRPr="007F24B0">
        <w:t>Заявка подается претендентом лично. В случае подачи заявки представителем претендента предъявляется документ, подтверждающий полномочия представителя на подачу заявки</w:t>
      </w:r>
      <w:r w:rsidR="007F24B0" w:rsidRPr="00C22025">
        <w:rPr>
          <w:rFonts w:ascii="PT Astra Serif" w:hAnsi="PT Astra Serif"/>
        </w:rPr>
        <w:t>. Задаток перечисляется единым платежом на счет Организатора аукциона: получатель: ИНН 7107034301, КПП</w:t>
      </w:r>
      <w:r w:rsidR="00276E04">
        <w:rPr>
          <w:rFonts w:ascii="PT Astra Serif" w:hAnsi="PT Astra Serif"/>
        </w:rPr>
        <w:t xml:space="preserve"> 710601001</w:t>
      </w:r>
      <w:r w:rsidR="007F24B0" w:rsidRPr="00C22025">
        <w:rPr>
          <w:rFonts w:ascii="PT Astra Serif" w:hAnsi="PT Astra Serif"/>
        </w:rPr>
        <w:t xml:space="preserve">; </w:t>
      </w:r>
      <w:proofErr w:type="gramStart"/>
      <w:r w:rsidR="007F24B0" w:rsidRPr="00C22025">
        <w:rPr>
          <w:rFonts w:ascii="PT Astra Serif" w:hAnsi="PT Astra Serif"/>
        </w:rPr>
        <w:t>р</w:t>
      </w:r>
      <w:proofErr w:type="gramEnd"/>
      <w:r w:rsidR="007F24B0" w:rsidRPr="00C22025">
        <w:rPr>
          <w:rFonts w:ascii="PT Astra Serif" w:hAnsi="PT Astra Serif"/>
        </w:rPr>
        <w:t xml:space="preserve">/с: 40302810070032000025; банк получателя: Отделение Тула, </w:t>
      </w:r>
      <w:proofErr w:type="gramStart"/>
      <w:r w:rsidR="007F24B0" w:rsidRPr="00C22025">
        <w:rPr>
          <w:rFonts w:ascii="PT Astra Serif" w:hAnsi="PT Astra Serif"/>
        </w:rPr>
        <w:t>г</w:t>
      </w:r>
      <w:proofErr w:type="gramEnd"/>
      <w:r w:rsidR="007F24B0" w:rsidRPr="00C22025">
        <w:rPr>
          <w:rFonts w:ascii="PT Astra Serif" w:hAnsi="PT Astra Serif"/>
        </w:rPr>
        <w:t xml:space="preserve">. Тула, БИК 047003001; назначение платежа: </w:t>
      </w:r>
      <w:r w:rsidR="0084761A" w:rsidRPr="00C22025">
        <w:rPr>
          <w:rFonts w:ascii="PT Astra Serif" w:hAnsi="PT Astra Serif"/>
        </w:rPr>
        <w:t>«</w:t>
      </w:r>
      <w:r w:rsidR="007F24B0" w:rsidRPr="00C22025">
        <w:rPr>
          <w:rFonts w:ascii="PT Astra Serif" w:hAnsi="PT Astra Serif"/>
        </w:rPr>
        <w:t xml:space="preserve">Задаток за участие в аукционе </w:t>
      </w:r>
      <w:r w:rsidR="00276E04">
        <w:rPr>
          <w:rFonts w:ascii="PT Astra Serif" w:hAnsi="PT Astra Serif"/>
        </w:rPr>
        <w:t>25.09</w:t>
      </w:r>
      <w:r w:rsidR="007F24B0" w:rsidRPr="00C22025">
        <w:rPr>
          <w:rFonts w:ascii="PT Astra Serif" w:hAnsi="PT Astra Serif"/>
        </w:rPr>
        <w:t>.20</w:t>
      </w:r>
      <w:r w:rsidR="00C573D5" w:rsidRPr="00C22025">
        <w:rPr>
          <w:rFonts w:ascii="PT Astra Serif" w:hAnsi="PT Astra Serif"/>
        </w:rPr>
        <w:t>20</w:t>
      </w:r>
      <w:r w:rsidR="007F24B0" w:rsidRPr="00C22025">
        <w:rPr>
          <w:rFonts w:ascii="PT Astra Serif" w:hAnsi="PT Astra Serif"/>
        </w:rPr>
        <w:t xml:space="preserve"> </w:t>
      </w:r>
      <w:r w:rsidR="00863669" w:rsidRPr="00C22025">
        <w:rPr>
          <w:rFonts w:ascii="PT Astra Serif" w:hAnsi="PT Astra Serif"/>
        </w:rPr>
        <w:t>1</w:t>
      </w:r>
      <w:r w:rsidR="00276E04">
        <w:rPr>
          <w:rFonts w:ascii="PT Astra Serif" w:hAnsi="PT Astra Serif"/>
        </w:rPr>
        <w:t>0</w:t>
      </w:r>
      <w:r w:rsidR="00863669" w:rsidRPr="00C22025">
        <w:rPr>
          <w:rFonts w:ascii="PT Astra Serif" w:hAnsi="PT Astra Serif"/>
        </w:rPr>
        <w:t>-00</w:t>
      </w:r>
      <w:r w:rsidR="007F24B0" w:rsidRPr="00C22025">
        <w:rPr>
          <w:rFonts w:ascii="PT Astra Serif" w:hAnsi="PT Astra Serif"/>
        </w:rPr>
        <w:t>, лот №</w:t>
      </w:r>
      <w:r w:rsidR="00C02782">
        <w:rPr>
          <w:rFonts w:ascii="PT Astra Serif" w:hAnsi="PT Astra Serif"/>
        </w:rPr>
        <w:t>1</w:t>
      </w:r>
      <w:r w:rsidR="007F24B0" w:rsidRPr="00C22025">
        <w:rPr>
          <w:rFonts w:ascii="PT Astra Serif" w:hAnsi="PT Astra Serif"/>
        </w:rPr>
        <w:t>, К№</w:t>
      </w:r>
      <w:r w:rsidR="00465087" w:rsidRPr="00C22025">
        <w:rPr>
          <w:rFonts w:ascii="PT Astra Serif" w:hAnsi="PT Astra Serif"/>
        </w:rPr>
        <w:t xml:space="preserve"> </w:t>
      </w:r>
      <w:r w:rsidR="00C02782" w:rsidRPr="00C22025">
        <w:rPr>
          <w:rFonts w:ascii="PT Astra Serif" w:hAnsi="PT Astra Serif"/>
          <w:bCs/>
          <w:color w:val="000000"/>
        </w:rPr>
        <w:t>71:30:</w:t>
      </w:r>
      <w:r w:rsidR="00276E04">
        <w:rPr>
          <w:rFonts w:ascii="PT Astra Serif" w:hAnsi="PT Astra Serif"/>
          <w:bCs/>
          <w:color w:val="000000"/>
        </w:rPr>
        <w:t>010601</w:t>
      </w:r>
      <w:r w:rsidR="00C02782" w:rsidRPr="00C22025">
        <w:rPr>
          <w:rFonts w:ascii="PT Astra Serif" w:hAnsi="PT Astra Serif"/>
          <w:bCs/>
          <w:color w:val="000000"/>
        </w:rPr>
        <w:t>:</w:t>
      </w:r>
      <w:r w:rsidR="00276E04">
        <w:rPr>
          <w:rFonts w:ascii="PT Astra Serif" w:hAnsi="PT Astra Serif"/>
          <w:bCs/>
          <w:color w:val="000000"/>
        </w:rPr>
        <w:t>4049</w:t>
      </w:r>
      <w:r w:rsidR="007F24B0" w:rsidRPr="00C22025">
        <w:rPr>
          <w:rFonts w:ascii="PT Astra Serif" w:hAnsi="PT Astra Serif"/>
          <w:bCs/>
        </w:rPr>
        <w:t>.</w:t>
      </w:r>
    </w:p>
    <w:p w:rsidR="007F24B0" w:rsidRPr="00C22025" w:rsidRDefault="007F24B0" w:rsidP="000B75EE">
      <w:pPr>
        <w:widowControl w:val="0"/>
        <w:tabs>
          <w:tab w:val="left" w:pos="8364"/>
        </w:tabs>
        <w:ind w:firstLine="426"/>
        <w:jc w:val="both"/>
        <w:rPr>
          <w:rFonts w:ascii="PT Astra Serif" w:hAnsi="PT Astra Serif"/>
        </w:rPr>
      </w:pPr>
      <w:r w:rsidRPr="00C22025">
        <w:rPr>
          <w:rFonts w:ascii="PT Astra Serif" w:hAnsi="PT Astra Serif"/>
        </w:rPr>
        <w:t>Задаток должен поступить на счет Организатора аукциона не позднее даты рассмотрения заявок на участие в аукционе. Документом, подтверждающим поступление задатка, является выписка со счета Организатора аукциона.</w:t>
      </w:r>
    </w:p>
    <w:p w:rsidR="007F24B0" w:rsidRPr="00C22025" w:rsidRDefault="001035E2" w:rsidP="000B75EE">
      <w:pPr>
        <w:widowControl w:val="0"/>
        <w:autoSpaceDE w:val="0"/>
        <w:autoSpaceDN w:val="0"/>
        <w:adjustRightInd w:val="0"/>
        <w:spacing w:before="60"/>
        <w:ind w:firstLine="426"/>
        <w:jc w:val="both"/>
        <w:rPr>
          <w:rFonts w:ascii="PT Astra Serif" w:hAnsi="PT Astra Serif"/>
        </w:rPr>
      </w:pPr>
      <w:r w:rsidRPr="00C22025">
        <w:rPr>
          <w:rFonts w:ascii="PT Astra Serif" w:hAnsi="PT Astra Serif"/>
        </w:rPr>
        <w:t>10</w:t>
      </w:r>
      <w:r w:rsidR="007F24B0" w:rsidRPr="00C22025">
        <w:rPr>
          <w:rFonts w:ascii="PT Astra Serif" w:hAnsi="PT Astra Serif"/>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24B0" w:rsidRPr="00C22025" w:rsidRDefault="001035E2" w:rsidP="000B75EE">
      <w:pPr>
        <w:widowControl w:val="0"/>
        <w:autoSpaceDE w:val="0"/>
        <w:autoSpaceDN w:val="0"/>
        <w:adjustRightInd w:val="0"/>
        <w:spacing w:before="60"/>
        <w:ind w:firstLine="426"/>
        <w:jc w:val="both"/>
        <w:rPr>
          <w:rFonts w:ascii="PT Astra Serif" w:hAnsi="PT Astra Serif"/>
        </w:rPr>
      </w:pPr>
      <w:r w:rsidRPr="00C22025">
        <w:rPr>
          <w:rFonts w:ascii="PT Astra Serif" w:hAnsi="PT Astra Serif"/>
        </w:rPr>
        <w:t>11</w:t>
      </w:r>
      <w:r w:rsidR="007F24B0" w:rsidRPr="00C22025">
        <w:rPr>
          <w:rFonts w:ascii="PT Astra Serif" w:hAnsi="PT Astra Serif"/>
        </w:rPr>
        <w:t>. Решение об отказе от проведения аукциона может быть принято в соответствии с Земельным кодексом Российской Федерации. Извещение об отказе в проведен</w:t>
      </w:r>
      <w:proofErr w:type="gramStart"/>
      <w:r w:rsidR="007F24B0" w:rsidRPr="00C22025">
        <w:rPr>
          <w:rFonts w:ascii="PT Astra Serif" w:hAnsi="PT Astra Serif"/>
        </w:rPr>
        <w:t>ии ау</w:t>
      </w:r>
      <w:proofErr w:type="gramEnd"/>
      <w:r w:rsidR="007F24B0" w:rsidRPr="00C22025">
        <w:rPr>
          <w:rFonts w:ascii="PT Astra Serif" w:hAnsi="PT Astra Serif"/>
        </w:rPr>
        <w:t>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007F24B0" w:rsidRPr="00C22025">
        <w:rPr>
          <w:rFonts w:ascii="PT Astra Serif" w:hAnsi="PT Astra Serif"/>
        </w:rPr>
        <w:t>ии ау</w:t>
      </w:r>
      <w:proofErr w:type="gramEnd"/>
      <w:r w:rsidR="007F24B0" w:rsidRPr="00C22025">
        <w:rPr>
          <w:rFonts w:ascii="PT Astra Serif" w:hAnsi="PT Astra Serif"/>
        </w:rPr>
        <w:t>кциона извещает участников аукциона об отказе в проведении аукциона.</w:t>
      </w:r>
    </w:p>
    <w:p w:rsidR="007F24B0" w:rsidRPr="00C22025" w:rsidRDefault="007F24B0" w:rsidP="000B75EE">
      <w:pPr>
        <w:widowControl w:val="0"/>
        <w:autoSpaceDE w:val="0"/>
        <w:autoSpaceDN w:val="0"/>
        <w:adjustRightInd w:val="0"/>
        <w:spacing w:before="60"/>
        <w:ind w:firstLine="426"/>
        <w:jc w:val="both"/>
        <w:rPr>
          <w:rFonts w:ascii="PT Astra Serif" w:hAnsi="PT Astra Serif"/>
        </w:rPr>
      </w:pPr>
      <w:r w:rsidRPr="00C22025">
        <w:rPr>
          <w:rFonts w:ascii="PT Astra Serif" w:hAnsi="PT Astra Serif"/>
        </w:rPr>
        <w:t>1</w:t>
      </w:r>
      <w:r w:rsidR="001035E2" w:rsidRPr="00C22025">
        <w:rPr>
          <w:rFonts w:ascii="PT Astra Serif" w:hAnsi="PT Astra Serif"/>
        </w:rPr>
        <w:t>2</w:t>
      </w:r>
      <w:r w:rsidRPr="00C22025">
        <w:rPr>
          <w:rFonts w:ascii="PT Astra Serif" w:hAnsi="PT Astra Serif"/>
        </w:rPr>
        <w:t>. Рассмотрение заявок и определение участников аукциона состоится</w:t>
      </w:r>
      <w:r w:rsidRPr="00C22025">
        <w:rPr>
          <w:rFonts w:ascii="PT Astra Serif" w:hAnsi="PT Astra Serif"/>
          <w:b/>
        </w:rPr>
        <w:t xml:space="preserve"> </w:t>
      </w:r>
      <w:r w:rsidR="00276E04">
        <w:rPr>
          <w:rFonts w:ascii="PT Astra Serif" w:hAnsi="PT Astra Serif"/>
          <w:b/>
          <w:bCs/>
        </w:rPr>
        <w:t>23</w:t>
      </w:r>
      <w:r w:rsidR="00C02782">
        <w:rPr>
          <w:rFonts w:ascii="PT Astra Serif" w:hAnsi="PT Astra Serif"/>
          <w:b/>
          <w:bCs/>
        </w:rPr>
        <w:t xml:space="preserve"> </w:t>
      </w:r>
      <w:r w:rsidR="00276E04">
        <w:rPr>
          <w:rFonts w:ascii="PT Astra Serif" w:hAnsi="PT Astra Serif"/>
          <w:b/>
          <w:bCs/>
        </w:rPr>
        <w:t>сентября</w:t>
      </w:r>
      <w:r w:rsidR="00085E90" w:rsidRPr="00C22025">
        <w:rPr>
          <w:rFonts w:ascii="PT Astra Serif" w:hAnsi="PT Astra Serif"/>
          <w:b/>
          <w:bCs/>
        </w:rPr>
        <w:t xml:space="preserve"> </w:t>
      </w:r>
      <w:r w:rsidRPr="00C22025">
        <w:rPr>
          <w:rFonts w:ascii="PT Astra Serif" w:hAnsi="PT Astra Serif"/>
          <w:b/>
          <w:bCs/>
        </w:rPr>
        <w:t>20</w:t>
      </w:r>
      <w:r w:rsidR="007953EA" w:rsidRPr="00C22025">
        <w:rPr>
          <w:rFonts w:ascii="PT Astra Serif" w:hAnsi="PT Astra Serif"/>
          <w:b/>
          <w:bCs/>
        </w:rPr>
        <w:t>20</w:t>
      </w:r>
      <w:r w:rsidRPr="00C22025">
        <w:rPr>
          <w:rFonts w:ascii="PT Astra Serif" w:hAnsi="PT Astra Serif"/>
          <w:b/>
          <w:bCs/>
        </w:rPr>
        <w:t xml:space="preserve"> года </w:t>
      </w:r>
      <w:r w:rsidR="00276E04">
        <w:rPr>
          <w:rFonts w:ascii="PT Astra Serif" w:hAnsi="PT Astra Serif"/>
          <w:b/>
          <w:bCs/>
        </w:rPr>
        <w:br/>
      </w:r>
      <w:r w:rsidRPr="00C22025">
        <w:rPr>
          <w:rFonts w:ascii="PT Astra Serif" w:hAnsi="PT Astra Serif"/>
          <w:b/>
        </w:rPr>
        <w:t xml:space="preserve">в 12 час. 00 мин. </w:t>
      </w:r>
      <w:r w:rsidRPr="00C22025">
        <w:rPr>
          <w:rFonts w:ascii="PT Astra Serif" w:hAnsi="PT Astra Serif"/>
        </w:rPr>
        <w:t xml:space="preserve">(время Московское) </w:t>
      </w:r>
      <w:r w:rsidRPr="00C22025">
        <w:rPr>
          <w:rFonts w:ascii="PT Astra Serif" w:hAnsi="PT Astra Serif"/>
          <w:bCs/>
        </w:rPr>
        <w:t xml:space="preserve">по адресу: </w:t>
      </w:r>
      <w:proofErr w:type="gramStart"/>
      <w:r w:rsidRPr="00C22025">
        <w:rPr>
          <w:rFonts w:ascii="PT Astra Serif" w:hAnsi="PT Astra Serif"/>
          <w:bCs/>
        </w:rPr>
        <w:t>г</w:t>
      </w:r>
      <w:proofErr w:type="gramEnd"/>
      <w:r w:rsidRPr="00C22025">
        <w:rPr>
          <w:rFonts w:ascii="PT Astra Serif" w:hAnsi="PT Astra Serif"/>
          <w:bCs/>
        </w:rPr>
        <w:t>. Тула, ул.</w:t>
      </w:r>
      <w:r w:rsidRPr="00C22025">
        <w:rPr>
          <w:rFonts w:ascii="PT Astra Serif" w:hAnsi="PT Astra Serif"/>
          <w:bCs/>
          <w:lang w:val="en-US"/>
        </w:rPr>
        <w:t> </w:t>
      </w:r>
      <w:r w:rsidRPr="00C22025">
        <w:rPr>
          <w:rFonts w:ascii="PT Astra Serif" w:hAnsi="PT Astra Serif"/>
          <w:bCs/>
        </w:rPr>
        <w:t>Жаворонкова, 2, 3 этаж, к. 50</w:t>
      </w:r>
      <w:r w:rsidRPr="00C22025">
        <w:rPr>
          <w:rFonts w:ascii="PT Astra Serif" w:hAnsi="PT Astra Serif"/>
        </w:rPr>
        <w:t xml:space="preserve">. </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Заявитель не допускается к участию в аукционе в следующих случаях:</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1) непредставление необходимых для участия в аукционе документов или представление недостоверных сведений;</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 xml:space="preserve">2) непоступление задатка на дату рассмотрения заявок на участие в аукционе. Документом, подтверждающим поступление задатка, является выписка со счета </w:t>
      </w:r>
      <w:r w:rsidR="00021E65" w:rsidRPr="00C22025">
        <w:rPr>
          <w:rFonts w:ascii="PT Astra Serif" w:hAnsi="PT Astra Serif"/>
        </w:rPr>
        <w:t>О</w:t>
      </w:r>
      <w:r w:rsidRPr="00C22025">
        <w:rPr>
          <w:rFonts w:ascii="PT Astra Serif" w:hAnsi="PT Astra Serif"/>
        </w:rPr>
        <w:t>рганизатора аукциона;</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 xml:space="preserve">4) </w:t>
      </w:r>
      <w:r w:rsidR="00021E65" w:rsidRPr="00C22025">
        <w:rPr>
          <w:rFonts w:ascii="PT Astra Serif" w:hAnsi="PT Astra Serif"/>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C22025">
        <w:rPr>
          <w:rFonts w:ascii="PT Astra Serif" w:hAnsi="PT Astra Serif"/>
        </w:rPr>
        <w:t xml:space="preserve">, предусмотренном статьей 39.12. </w:t>
      </w:r>
      <w:r w:rsidRPr="00C22025">
        <w:rPr>
          <w:rFonts w:ascii="PT Astra Serif" w:hAnsi="PT Astra Serif"/>
          <w:bCs/>
        </w:rPr>
        <w:t>Земельного кодекса Российской Федерации</w:t>
      </w:r>
      <w:r w:rsidRPr="00C22025">
        <w:rPr>
          <w:rFonts w:ascii="PT Astra Serif" w:hAnsi="PT Astra Serif"/>
        </w:rPr>
        <w:t xml:space="preserve">. </w:t>
      </w:r>
    </w:p>
    <w:p w:rsidR="007F24B0" w:rsidRPr="00C22025" w:rsidRDefault="007F24B0" w:rsidP="000B75EE">
      <w:pPr>
        <w:widowControl w:val="0"/>
        <w:spacing w:before="60"/>
        <w:ind w:firstLine="426"/>
        <w:jc w:val="both"/>
        <w:rPr>
          <w:rFonts w:ascii="PT Astra Serif" w:hAnsi="PT Astra Serif"/>
        </w:rPr>
      </w:pPr>
      <w:r w:rsidRPr="00C22025">
        <w:rPr>
          <w:rFonts w:ascii="PT Astra Serif" w:hAnsi="PT Astra Serif"/>
        </w:rPr>
        <w:t>1</w:t>
      </w:r>
      <w:r w:rsidR="001035E2" w:rsidRPr="00C22025">
        <w:rPr>
          <w:rFonts w:ascii="PT Astra Serif" w:hAnsi="PT Astra Serif"/>
        </w:rPr>
        <w:t>3</w:t>
      </w:r>
      <w:r w:rsidRPr="00C22025">
        <w:rPr>
          <w:rFonts w:ascii="PT Astra Serif" w:hAnsi="PT Astra Serif"/>
        </w:rPr>
        <w:t xml:space="preserve">. </w:t>
      </w:r>
      <w:proofErr w:type="gramStart"/>
      <w:r w:rsidRPr="00C22025">
        <w:rPr>
          <w:rFonts w:ascii="PT Astra Serif" w:hAnsi="PT Astra Serif"/>
        </w:rPr>
        <w:t xml:space="preserve">Аукцион состоится </w:t>
      </w:r>
      <w:r w:rsidR="00276E04">
        <w:rPr>
          <w:rFonts w:ascii="PT Astra Serif" w:hAnsi="PT Astra Serif"/>
          <w:b/>
          <w:bCs/>
        </w:rPr>
        <w:t>25</w:t>
      </w:r>
      <w:r w:rsidR="00130B5B" w:rsidRPr="00C22025">
        <w:rPr>
          <w:rFonts w:ascii="PT Astra Serif" w:hAnsi="PT Astra Serif"/>
          <w:b/>
          <w:bCs/>
        </w:rPr>
        <w:t xml:space="preserve"> </w:t>
      </w:r>
      <w:r w:rsidR="00276E04">
        <w:rPr>
          <w:rFonts w:ascii="PT Astra Serif" w:hAnsi="PT Astra Serif"/>
          <w:b/>
          <w:bCs/>
        </w:rPr>
        <w:t>сентября</w:t>
      </w:r>
      <w:r w:rsidR="00085E90" w:rsidRPr="00C22025">
        <w:rPr>
          <w:rFonts w:ascii="PT Astra Serif" w:hAnsi="PT Astra Serif"/>
          <w:b/>
          <w:bCs/>
        </w:rPr>
        <w:t xml:space="preserve"> </w:t>
      </w:r>
      <w:r w:rsidRPr="00C22025">
        <w:rPr>
          <w:rFonts w:ascii="PT Astra Serif" w:hAnsi="PT Astra Serif"/>
          <w:b/>
          <w:bCs/>
        </w:rPr>
        <w:t>20</w:t>
      </w:r>
      <w:r w:rsidR="007953EA" w:rsidRPr="00C22025">
        <w:rPr>
          <w:rFonts w:ascii="PT Astra Serif" w:hAnsi="PT Astra Serif"/>
          <w:b/>
          <w:bCs/>
        </w:rPr>
        <w:t>20</w:t>
      </w:r>
      <w:r w:rsidRPr="00C22025">
        <w:rPr>
          <w:rFonts w:ascii="PT Astra Serif" w:hAnsi="PT Astra Serif"/>
          <w:b/>
          <w:bCs/>
        </w:rPr>
        <w:t xml:space="preserve"> года</w:t>
      </w:r>
      <w:r w:rsidRPr="00C22025">
        <w:rPr>
          <w:rFonts w:ascii="PT Astra Serif" w:hAnsi="PT Astra Serif"/>
          <w:b/>
        </w:rPr>
        <w:t xml:space="preserve"> в 1</w:t>
      </w:r>
      <w:r w:rsidR="00276E04">
        <w:rPr>
          <w:rFonts w:ascii="PT Astra Serif" w:hAnsi="PT Astra Serif"/>
          <w:b/>
        </w:rPr>
        <w:t>0</w:t>
      </w:r>
      <w:r w:rsidRPr="00C22025">
        <w:rPr>
          <w:rFonts w:ascii="PT Astra Serif" w:hAnsi="PT Astra Serif"/>
          <w:b/>
        </w:rPr>
        <w:t xml:space="preserve"> час. 00 мин.</w:t>
      </w:r>
      <w:r w:rsidRPr="00C22025">
        <w:rPr>
          <w:rFonts w:ascii="PT Astra Serif" w:hAnsi="PT Astra Serif"/>
        </w:rPr>
        <w:t xml:space="preserve"> (время Московское) </w:t>
      </w:r>
      <w:r w:rsidRPr="00C22025">
        <w:rPr>
          <w:rFonts w:ascii="PT Astra Serif" w:hAnsi="PT Astra Serif"/>
          <w:bCs/>
        </w:rPr>
        <w:t>по адресу: г. Тула, ул. Жаворонкова, д.</w:t>
      </w:r>
      <w:r w:rsidRPr="00C22025">
        <w:rPr>
          <w:rFonts w:ascii="PT Astra Serif" w:hAnsi="PT Astra Serif"/>
          <w:bCs/>
          <w:lang w:val="en-US"/>
        </w:rPr>
        <w:t> </w:t>
      </w:r>
      <w:r w:rsidRPr="00C22025">
        <w:rPr>
          <w:rFonts w:ascii="PT Astra Serif" w:hAnsi="PT Astra Serif"/>
          <w:bCs/>
        </w:rPr>
        <w:t>2, 3 этаж, к. 50</w:t>
      </w:r>
      <w:r w:rsidRPr="00C22025">
        <w:rPr>
          <w:rFonts w:ascii="PT Astra Serif" w:hAnsi="PT Astra Serif"/>
        </w:rPr>
        <w:t>.</w:t>
      </w:r>
      <w:proofErr w:type="gramEnd"/>
      <w:r w:rsidRPr="00C22025">
        <w:rPr>
          <w:rFonts w:ascii="PT Astra Serif" w:hAnsi="PT Astra Serif"/>
        </w:rPr>
        <w:t xml:space="preserve"> В аукционе имеют право участвовать только претенденты, допущенные к участию в аукционе.</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Регистрация участников заканчивается непосредственно перед началом аукциона.</w:t>
      </w:r>
    </w:p>
    <w:p w:rsidR="007F24B0" w:rsidRPr="00C22025" w:rsidRDefault="00646A74" w:rsidP="00130B5B">
      <w:pPr>
        <w:widowControl w:val="0"/>
        <w:spacing w:before="60"/>
        <w:ind w:firstLine="426"/>
        <w:jc w:val="both"/>
        <w:rPr>
          <w:rFonts w:ascii="PT Astra Serif" w:hAnsi="PT Astra Serif"/>
        </w:rPr>
      </w:pPr>
      <w:r w:rsidRPr="00C22025">
        <w:rPr>
          <w:rFonts w:ascii="PT Astra Serif" w:hAnsi="PT Astra Serif"/>
        </w:rPr>
        <w:t>1</w:t>
      </w:r>
      <w:r w:rsidR="001035E2" w:rsidRPr="00C22025">
        <w:rPr>
          <w:rFonts w:ascii="PT Astra Serif" w:hAnsi="PT Astra Serif"/>
        </w:rPr>
        <w:t>4</w:t>
      </w:r>
      <w:r w:rsidR="007F24B0" w:rsidRPr="00C22025">
        <w:rPr>
          <w:rFonts w:ascii="PT Astra Serif" w:hAnsi="PT Astra Serif"/>
        </w:rPr>
        <w:t xml:space="preserve">. </w:t>
      </w:r>
      <w:r w:rsidR="00085E90" w:rsidRPr="00C22025">
        <w:rPr>
          <w:rFonts w:ascii="PT Astra Serif" w:hAnsi="PT Astra Serif"/>
        </w:rPr>
        <w:t>Аукцион проводится в следующем порядке</w:t>
      </w:r>
      <w:r w:rsidR="008540CF" w:rsidRPr="00C22025">
        <w:rPr>
          <w:rFonts w:ascii="PT Astra Serif" w:hAnsi="PT Astra Serif"/>
        </w:rPr>
        <w:t>:</w:t>
      </w:r>
    </w:p>
    <w:p w:rsidR="00C02782" w:rsidRPr="00691682" w:rsidRDefault="00C02782" w:rsidP="00C02782">
      <w:pPr>
        <w:widowControl w:val="0"/>
        <w:ind w:firstLine="426"/>
        <w:jc w:val="both"/>
      </w:pPr>
      <w:r w:rsidRPr="00691682">
        <w:t>а) аукцион ведет аукционист;</w:t>
      </w:r>
    </w:p>
    <w:p w:rsidR="00C02782" w:rsidRPr="00691682" w:rsidRDefault="00C02782" w:rsidP="00C02782">
      <w:pPr>
        <w:widowControl w:val="0"/>
        <w:ind w:firstLine="426"/>
        <w:jc w:val="both"/>
      </w:pPr>
      <w:r w:rsidRPr="00691682">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C02782" w:rsidRPr="00691682" w:rsidRDefault="00C02782" w:rsidP="00C02782">
      <w:pPr>
        <w:widowControl w:val="0"/>
        <w:ind w:firstLine="426"/>
        <w:jc w:val="both"/>
      </w:pPr>
      <w:r w:rsidRPr="00691682">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C02782" w:rsidRPr="00691682" w:rsidRDefault="00C02782" w:rsidP="00C02782">
      <w:pPr>
        <w:widowControl w:val="0"/>
        <w:ind w:firstLine="426"/>
        <w:jc w:val="both"/>
      </w:pPr>
      <w:r w:rsidRPr="0069168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C02782" w:rsidRPr="00691682" w:rsidRDefault="00C02782" w:rsidP="00C02782">
      <w:pPr>
        <w:widowControl w:val="0"/>
        <w:ind w:firstLine="426"/>
        <w:jc w:val="both"/>
      </w:pPr>
      <w:r w:rsidRPr="00691682">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C02782" w:rsidRPr="00691682" w:rsidRDefault="00C02782" w:rsidP="00C02782">
      <w:pPr>
        <w:widowControl w:val="0"/>
        <w:ind w:firstLine="426"/>
        <w:jc w:val="both"/>
      </w:pPr>
      <w:r w:rsidRPr="00691682">
        <w:t xml:space="preserve">Если после троекратного объявления очередной цены ни один из участников аукциона не поднял билет, аукцион завершается. </w:t>
      </w:r>
    </w:p>
    <w:p w:rsidR="00C02782" w:rsidRPr="00691682" w:rsidRDefault="00C02782" w:rsidP="00C02782">
      <w:pPr>
        <w:widowControl w:val="0"/>
        <w:ind w:firstLine="426"/>
        <w:jc w:val="both"/>
      </w:pPr>
      <w:r w:rsidRPr="00691682">
        <w:t>Победителем аукциона признается участник аукциона, номер билета которого был назван аукционистом последним (предложивший наибольшую цену);</w:t>
      </w:r>
    </w:p>
    <w:p w:rsidR="00C02782" w:rsidRPr="00691682" w:rsidRDefault="00C02782" w:rsidP="00C02782">
      <w:pPr>
        <w:widowControl w:val="0"/>
        <w:ind w:firstLine="426"/>
        <w:jc w:val="both"/>
      </w:pPr>
      <w:r w:rsidRPr="00691682">
        <w:t>е) по завершен</w:t>
      </w:r>
      <w:proofErr w:type="gramStart"/>
      <w:r w:rsidRPr="00691682">
        <w:t>ии ау</w:t>
      </w:r>
      <w:proofErr w:type="gramEnd"/>
      <w:r w:rsidRPr="00691682">
        <w:t>кциона аукционист объявляет о продаже земельного участка, называет цену проданного земельного участка и номер билета победителя аукциона.</w:t>
      </w:r>
    </w:p>
    <w:p w:rsidR="00C02782" w:rsidRPr="00691682" w:rsidRDefault="00C02782" w:rsidP="00C02782">
      <w:pPr>
        <w:widowControl w:val="0"/>
        <w:ind w:firstLine="426"/>
        <w:jc w:val="both"/>
      </w:pPr>
      <w:r w:rsidRPr="00691682">
        <w:t xml:space="preserve">Результаты аукциона оформляются протоколом, который подписывается победителем аукциона в день </w:t>
      </w:r>
      <w:r w:rsidRPr="00691682">
        <w:lastRenderedPageBreak/>
        <w:t>проведения аукциона.</w:t>
      </w:r>
    </w:p>
    <w:p w:rsidR="007F24B0" w:rsidRDefault="00171A24" w:rsidP="000B75EE">
      <w:pPr>
        <w:widowControl w:val="0"/>
        <w:ind w:firstLine="426"/>
        <w:jc w:val="both"/>
        <w:rPr>
          <w:rFonts w:ascii="PT Astra Serif" w:hAnsi="PT Astra Serif"/>
        </w:rPr>
      </w:pPr>
      <w:r w:rsidRPr="00C22025">
        <w:rPr>
          <w:rFonts w:ascii="PT Astra Serif" w:hAnsi="PT Astra Serif"/>
        </w:rPr>
        <w:t>Н</w:t>
      </w:r>
      <w:r w:rsidR="007F24B0" w:rsidRPr="00C22025">
        <w:rPr>
          <w:rFonts w:ascii="PT Astra Serif" w:hAnsi="PT Astra Serif"/>
        </w:rPr>
        <w:t>ачало аукциона может быть отложено не более чем на 15 минут.</w:t>
      </w:r>
    </w:p>
    <w:p w:rsidR="004A2293" w:rsidRPr="009132EC" w:rsidRDefault="004A2293" w:rsidP="004A2293">
      <w:pPr>
        <w:autoSpaceDE w:val="0"/>
        <w:autoSpaceDN w:val="0"/>
        <w:spacing w:line="220" w:lineRule="exact"/>
        <w:ind w:firstLine="425"/>
        <w:jc w:val="both"/>
      </w:pPr>
      <w:r w:rsidRPr="009132EC">
        <w:t>В ходе проведения аукциона по решению Комиссии могут быть сделаны перерывы, продолжительностью, определяемой Комиссией, в том числе на несколько дней, по следующим основаниям:</w:t>
      </w:r>
    </w:p>
    <w:p w:rsidR="004A2293" w:rsidRPr="009132EC" w:rsidRDefault="004A2293" w:rsidP="004A2293">
      <w:pPr>
        <w:autoSpaceDE w:val="0"/>
        <w:autoSpaceDN w:val="0"/>
        <w:spacing w:line="220" w:lineRule="exact"/>
        <w:ind w:firstLine="425"/>
        <w:jc w:val="both"/>
      </w:pPr>
      <w:r w:rsidRPr="009132EC">
        <w:t>невозможность членов комиссии участвовать в проведен</w:t>
      </w:r>
      <w:proofErr w:type="gramStart"/>
      <w:r w:rsidRPr="009132EC">
        <w:t>ии ау</w:t>
      </w:r>
      <w:proofErr w:type="gramEnd"/>
      <w:r w:rsidRPr="009132EC">
        <w:t>кциона, в то числе по причине участия членов комиссии в заседаниях комиссий по другим аукционам, участия в совещаниях, проводимых федеральными, региональными, муниципальными органами исполнительной власти, государственными и муниципальными учреждениями, другими организациями (если на аукционе остается присутствовать менее пятидесяти процентов общего числа членов комиссии);</w:t>
      </w:r>
    </w:p>
    <w:p w:rsidR="004A2293" w:rsidRPr="009132EC" w:rsidRDefault="004A2293" w:rsidP="004A2293">
      <w:pPr>
        <w:autoSpaceDE w:val="0"/>
        <w:autoSpaceDN w:val="0"/>
        <w:spacing w:line="220" w:lineRule="exact"/>
        <w:ind w:firstLine="425"/>
        <w:jc w:val="both"/>
      </w:pPr>
      <w:r w:rsidRPr="009132EC">
        <w:t>аварийные ситуации с инженерными коммуникациями (электроэнергия, водоснабжение, теплоснабжение);</w:t>
      </w:r>
    </w:p>
    <w:p w:rsidR="004A2293" w:rsidRPr="009132EC" w:rsidRDefault="004A2293" w:rsidP="004A2293">
      <w:pPr>
        <w:autoSpaceDE w:val="0"/>
        <w:autoSpaceDN w:val="0"/>
        <w:spacing w:line="220" w:lineRule="exact"/>
        <w:ind w:firstLine="425"/>
        <w:jc w:val="both"/>
      </w:pPr>
      <w:r w:rsidRPr="009132EC">
        <w:t xml:space="preserve">технический перерыв (после каждых 3-х часов проведения аукциона продолжительностью </w:t>
      </w:r>
      <w:r w:rsidRPr="009132EC">
        <w:br/>
        <w:t>не более 30 мин);</w:t>
      </w:r>
    </w:p>
    <w:p w:rsidR="004A2293" w:rsidRPr="009132EC" w:rsidRDefault="004A2293" w:rsidP="004A2293">
      <w:pPr>
        <w:autoSpaceDE w:val="0"/>
        <w:autoSpaceDN w:val="0"/>
        <w:spacing w:line="220" w:lineRule="exact"/>
        <w:ind w:firstLine="425"/>
        <w:jc w:val="both"/>
      </w:pPr>
      <w:r w:rsidRPr="009132EC">
        <w:t>обеденный перерыв или окончание рабочего дня Организатора аукциона;</w:t>
      </w:r>
    </w:p>
    <w:p w:rsidR="004A2293" w:rsidRPr="007F24B0" w:rsidRDefault="004A2293" w:rsidP="004A2293">
      <w:pPr>
        <w:widowControl w:val="0"/>
        <w:ind w:firstLine="426"/>
        <w:jc w:val="both"/>
      </w:pPr>
      <w:r w:rsidRPr="009132EC">
        <w:t>если проведение аукциона невозможно вследствие непреодолимой силы, то есть чрезвычайных и непредотвратимых при данных условиях обстоятельств</w:t>
      </w:r>
      <w:r>
        <w:t>.</w:t>
      </w:r>
    </w:p>
    <w:p w:rsidR="007F24B0" w:rsidRPr="00C22025" w:rsidRDefault="007F24B0" w:rsidP="000B75EE">
      <w:pPr>
        <w:widowControl w:val="0"/>
        <w:autoSpaceDE w:val="0"/>
        <w:autoSpaceDN w:val="0"/>
        <w:adjustRightInd w:val="0"/>
        <w:spacing w:before="60"/>
        <w:ind w:firstLine="426"/>
        <w:jc w:val="both"/>
        <w:rPr>
          <w:rFonts w:ascii="PT Astra Serif" w:hAnsi="PT Astra Serif"/>
        </w:rPr>
      </w:pPr>
      <w:r w:rsidRPr="00C22025">
        <w:rPr>
          <w:rFonts w:ascii="PT Astra Serif" w:hAnsi="PT Astra Serif"/>
        </w:rPr>
        <w:t>1</w:t>
      </w:r>
      <w:r w:rsidR="001035E2" w:rsidRPr="00C22025">
        <w:rPr>
          <w:rFonts w:ascii="PT Astra Serif" w:hAnsi="PT Astra Serif"/>
        </w:rPr>
        <w:t>5</w:t>
      </w:r>
      <w:r w:rsidRPr="00C22025">
        <w:rPr>
          <w:rFonts w:ascii="PT Astra Serif" w:hAnsi="PT Astra Serif"/>
        </w:rPr>
        <w:t>. Возврат задатков производится в следующем порядке:</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 xml:space="preserve">- заявителю, отозвавшему заявку до дня окончания срока приема заявок, задаток возвращается в течение трех рабочих дней со дня поступления уведомления об отзыве заявки; </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 xml:space="preserve">- заявителю, отозвавшему заявку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 xml:space="preserve">- заявителю, не допущенному к участию в аукционе, задаток возвращается в течение трех рабочих дней со дня оформления протокола </w:t>
      </w:r>
      <w:r w:rsidR="00171A24" w:rsidRPr="00C22025">
        <w:rPr>
          <w:rFonts w:ascii="PT Astra Serif" w:hAnsi="PT Astra Serif"/>
        </w:rPr>
        <w:t xml:space="preserve">рассмотрения </w:t>
      </w:r>
      <w:r w:rsidRPr="00C22025">
        <w:rPr>
          <w:rFonts w:ascii="PT Astra Serif" w:hAnsi="PT Astra Serif"/>
        </w:rPr>
        <w:t>заявок на участие в аукционе;</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 xml:space="preserve">- лицу, участвовавшему в аукционе, но не победившему в нем, задаток возвращается в течение трех рабочих дней со дня подписания протокола о результатах аукциона; </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 в случае принятия решения об отказе в проведен</w:t>
      </w:r>
      <w:proofErr w:type="gramStart"/>
      <w:r w:rsidRPr="00C22025">
        <w:rPr>
          <w:rFonts w:ascii="PT Astra Serif" w:hAnsi="PT Astra Serif"/>
        </w:rPr>
        <w:t>ии ау</w:t>
      </w:r>
      <w:proofErr w:type="gramEnd"/>
      <w:r w:rsidRPr="00C22025">
        <w:rPr>
          <w:rFonts w:ascii="PT Astra Serif" w:hAnsi="PT Astra Serif"/>
        </w:rPr>
        <w:t>кциона, задатки участникам аукциона (заявителям) возвращаются в течение трех дней со дня принятия решения об отказе в проведении аукциона.</w:t>
      </w:r>
    </w:p>
    <w:p w:rsidR="007F24B0" w:rsidRPr="00C22025" w:rsidRDefault="007F24B0" w:rsidP="000B75EE">
      <w:pPr>
        <w:widowControl w:val="0"/>
        <w:autoSpaceDE w:val="0"/>
        <w:autoSpaceDN w:val="0"/>
        <w:adjustRightInd w:val="0"/>
        <w:spacing w:before="60"/>
        <w:ind w:firstLine="426"/>
        <w:jc w:val="both"/>
        <w:rPr>
          <w:rFonts w:ascii="PT Astra Serif" w:hAnsi="PT Astra Serif"/>
        </w:rPr>
      </w:pPr>
      <w:r w:rsidRPr="00C22025">
        <w:rPr>
          <w:rFonts w:ascii="PT Astra Serif" w:hAnsi="PT Astra Serif"/>
        </w:rPr>
        <w:t>1</w:t>
      </w:r>
      <w:r w:rsidR="001035E2" w:rsidRPr="00C22025">
        <w:rPr>
          <w:rFonts w:ascii="PT Astra Serif" w:hAnsi="PT Astra Serif"/>
        </w:rPr>
        <w:t>6</w:t>
      </w:r>
      <w:r w:rsidRPr="00C22025">
        <w:rPr>
          <w:rFonts w:ascii="PT Astra Serif" w:hAnsi="PT Astra Serif"/>
        </w:rPr>
        <w:t>. Договор подлежит заключению между министерством имущественных и земельных отношений Тульской области и победителем аукциона или единственным участником аукциона в соответствии с Земельным кодексом Российской Федерации</w:t>
      </w:r>
    </w:p>
    <w:p w:rsidR="007F24B0" w:rsidRPr="00C22025" w:rsidRDefault="007F24B0" w:rsidP="000B75EE">
      <w:pPr>
        <w:widowControl w:val="0"/>
        <w:autoSpaceDE w:val="0"/>
        <w:autoSpaceDN w:val="0"/>
        <w:adjustRightInd w:val="0"/>
        <w:ind w:firstLine="426"/>
        <w:jc w:val="both"/>
        <w:rPr>
          <w:rFonts w:ascii="PT Astra Serif" w:hAnsi="PT Astra Serif"/>
        </w:rPr>
      </w:pPr>
      <w:r w:rsidRPr="00C22025">
        <w:rPr>
          <w:rFonts w:ascii="PT Astra Serif" w:hAnsi="PT Astra Serif"/>
        </w:rPr>
        <w:t xml:space="preserve">Задаток, внесенный лицом, признанным победителем аукциона, или иным лицом, с которым заключается договор </w:t>
      </w:r>
      <w:r w:rsidR="00C02782">
        <w:rPr>
          <w:rFonts w:ascii="PT Astra Serif" w:hAnsi="PT Astra Serif"/>
        </w:rPr>
        <w:t>купли-продажи</w:t>
      </w:r>
      <w:r w:rsidRPr="00C22025">
        <w:rPr>
          <w:rFonts w:ascii="PT Astra Serif" w:hAnsi="PT Astra Serif"/>
        </w:rPr>
        <w:t xml:space="preserve"> земельного участка, засчитывается в </w:t>
      </w:r>
      <w:r w:rsidR="00AF3EF7">
        <w:rPr>
          <w:rFonts w:ascii="PT Astra Serif" w:hAnsi="PT Astra Serif"/>
        </w:rPr>
        <w:t xml:space="preserve">счет </w:t>
      </w:r>
      <w:r w:rsidRPr="00C22025">
        <w:rPr>
          <w:rFonts w:ascii="PT Astra Serif" w:hAnsi="PT Astra Serif"/>
        </w:rPr>
        <w:t xml:space="preserve">платы за него. Задатки, внесенные этими лицами, не заключившими в установленном порядке договор </w:t>
      </w:r>
      <w:r w:rsidR="00C02782">
        <w:rPr>
          <w:rFonts w:ascii="PT Astra Serif" w:hAnsi="PT Astra Serif"/>
        </w:rPr>
        <w:t>купли-продажи зе</w:t>
      </w:r>
      <w:r w:rsidRPr="00C22025">
        <w:rPr>
          <w:rFonts w:ascii="PT Astra Serif" w:hAnsi="PT Astra Serif"/>
        </w:rPr>
        <w:t>мельного участка вследствие уклонения от заключения указанных договоров, не возвращаются.</w:t>
      </w:r>
    </w:p>
    <w:p w:rsidR="00DA7E82" w:rsidRPr="00C22025" w:rsidRDefault="007F24B0" w:rsidP="00130B5B">
      <w:pPr>
        <w:widowControl w:val="0"/>
        <w:autoSpaceDE w:val="0"/>
        <w:autoSpaceDN w:val="0"/>
        <w:adjustRightInd w:val="0"/>
        <w:spacing w:before="60" w:after="180"/>
        <w:ind w:firstLine="425"/>
        <w:jc w:val="both"/>
        <w:rPr>
          <w:rFonts w:ascii="PT Astra Serif" w:hAnsi="PT Astra Serif"/>
        </w:rPr>
      </w:pPr>
      <w:r w:rsidRPr="00C22025">
        <w:rPr>
          <w:rFonts w:ascii="PT Astra Serif" w:hAnsi="PT Astra Serif"/>
        </w:rPr>
        <w:t>1</w:t>
      </w:r>
      <w:r w:rsidR="001035E2" w:rsidRPr="00C22025">
        <w:rPr>
          <w:rFonts w:ascii="PT Astra Serif" w:hAnsi="PT Astra Serif"/>
        </w:rPr>
        <w:t>7</w:t>
      </w:r>
      <w:r w:rsidRPr="00C22025">
        <w:rPr>
          <w:rFonts w:ascii="PT Astra Serif" w:hAnsi="PT Astra Serif"/>
        </w:rPr>
        <w:t>. Осмотр земельн</w:t>
      </w:r>
      <w:r w:rsidR="00AF3EF7">
        <w:rPr>
          <w:rFonts w:ascii="PT Astra Serif" w:hAnsi="PT Astra Serif"/>
        </w:rPr>
        <w:t>ого</w:t>
      </w:r>
      <w:r w:rsidRPr="00C22025">
        <w:rPr>
          <w:rFonts w:ascii="PT Astra Serif" w:hAnsi="PT Astra Serif"/>
        </w:rPr>
        <w:t xml:space="preserve"> участк</w:t>
      </w:r>
      <w:r w:rsidR="00AF3EF7">
        <w:rPr>
          <w:rFonts w:ascii="PT Astra Serif" w:hAnsi="PT Astra Serif"/>
        </w:rPr>
        <w:t xml:space="preserve">а </w:t>
      </w:r>
      <w:r w:rsidRPr="00C22025">
        <w:rPr>
          <w:rFonts w:ascii="PT Astra Serif" w:hAnsi="PT Astra Serif"/>
        </w:rPr>
        <w:t>на местности осуществляется претендентами самостоятельно.</w:t>
      </w:r>
    </w:p>
    <w:tbl>
      <w:tblPr>
        <w:tblW w:w="0" w:type="auto"/>
        <w:jc w:val="center"/>
        <w:tblInd w:w="-831" w:type="dxa"/>
        <w:tblLayout w:type="fixed"/>
        <w:tblCellMar>
          <w:left w:w="71" w:type="dxa"/>
          <w:right w:w="71" w:type="dxa"/>
        </w:tblCellMar>
        <w:tblLook w:val="04A0"/>
      </w:tblPr>
      <w:tblGrid>
        <w:gridCol w:w="6236"/>
        <w:gridCol w:w="3397"/>
      </w:tblGrid>
      <w:tr w:rsidR="00283CE6" w:rsidRPr="00C22025" w:rsidTr="00C02782">
        <w:trPr>
          <w:cantSplit/>
          <w:trHeight w:val="113"/>
          <w:jc w:val="center"/>
        </w:trPr>
        <w:tc>
          <w:tcPr>
            <w:tcW w:w="6236" w:type="dxa"/>
            <w:hideMark/>
          </w:tcPr>
          <w:p w:rsidR="00283CE6" w:rsidRPr="00C22025" w:rsidRDefault="00276E04" w:rsidP="00276E04">
            <w:pPr>
              <w:widowControl w:val="0"/>
              <w:tabs>
                <w:tab w:val="left" w:pos="3828"/>
              </w:tabs>
              <w:outlineLvl w:val="4"/>
              <w:rPr>
                <w:rFonts w:ascii="PT Astra Serif" w:hAnsi="PT Astra Serif"/>
                <w:b/>
              </w:rPr>
            </w:pPr>
            <w:r>
              <w:rPr>
                <w:rFonts w:ascii="PT Astra Serif" w:hAnsi="PT Astra Serif"/>
                <w:b/>
              </w:rPr>
              <w:t xml:space="preserve">Руководитель </w:t>
            </w:r>
            <w:r w:rsidR="00283CE6" w:rsidRPr="00C22025">
              <w:rPr>
                <w:rFonts w:ascii="PT Astra Serif" w:hAnsi="PT Astra Serif"/>
                <w:b/>
              </w:rPr>
              <w:t xml:space="preserve">Фонда имущества </w:t>
            </w:r>
            <w:r>
              <w:rPr>
                <w:rFonts w:ascii="PT Astra Serif" w:hAnsi="PT Astra Serif"/>
                <w:b/>
              </w:rPr>
              <w:br/>
              <w:t>Т</w:t>
            </w:r>
            <w:r w:rsidR="00283CE6" w:rsidRPr="00C22025">
              <w:rPr>
                <w:rFonts w:ascii="PT Astra Serif" w:hAnsi="PT Astra Serif"/>
                <w:b/>
              </w:rPr>
              <w:t>ульской области</w:t>
            </w:r>
          </w:p>
        </w:tc>
        <w:tc>
          <w:tcPr>
            <w:tcW w:w="3397" w:type="dxa"/>
            <w:vAlign w:val="bottom"/>
            <w:hideMark/>
          </w:tcPr>
          <w:p w:rsidR="00283CE6" w:rsidRPr="00C22025" w:rsidRDefault="00276E04" w:rsidP="000B75EE">
            <w:pPr>
              <w:widowControl w:val="0"/>
              <w:ind w:firstLine="284"/>
              <w:jc w:val="right"/>
              <w:outlineLvl w:val="5"/>
              <w:rPr>
                <w:rFonts w:ascii="PT Astra Serif" w:hAnsi="PT Astra Serif"/>
                <w:b/>
                <w:bCs/>
              </w:rPr>
            </w:pPr>
            <w:r>
              <w:rPr>
                <w:rFonts w:ascii="PT Astra Serif" w:hAnsi="PT Astra Serif"/>
                <w:b/>
                <w:bCs/>
              </w:rPr>
              <w:t>К.Г.</w:t>
            </w:r>
            <w:r w:rsidR="00B05AD9">
              <w:rPr>
                <w:rFonts w:ascii="PT Astra Serif" w:hAnsi="PT Astra Serif"/>
                <w:b/>
                <w:bCs/>
              </w:rPr>
              <w:t xml:space="preserve"> </w:t>
            </w:r>
            <w:r>
              <w:rPr>
                <w:rFonts w:ascii="PT Astra Serif" w:hAnsi="PT Astra Serif"/>
                <w:b/>
                <w:bCs/>
              </w:rPr>
              <w:t>Лексин</w:t>
            </w:r>
          </w:p>
        </w:tc>
      </w:tr>
    </w:tbl>
    <w:p w:rsidR="00283CE6" w:rsidRPr="00C22025" w:rsidRDefault="00283CE6" w:rsidP="00130B5B">
      <w:pPr>
        <w:widowControl w:val="0"/>
        <w:autoSpaceDE w:val="0"/>
        <w:autoSpaceDN w:val="0"/>
        <w:adjustRightInd w:val="0"/>
        <w:spacing w:before="60"/>
        <w:jc w:val="both"/>
        <w:rPr>
          <w:rFonts w:ascii="PT Astra Serif" w:hAnsi="PT Astra Serif"/>
          <w:sz w:val="2"/>
          <w:szCs w:val="2"/>
        </w:rPr>
      </w:pPr>
    </w:p>
    <w:sectPr w:rsidR="00283CE6" w:rsidRPr="00C22025" w:rsidSect="00130B5B">
      <w:footerReference w:type="default" r:id="rId10"/>
      <w:pgSz w:w="11906" w:h="16838" w:code="9"/>
      <w:pgMar w:top="851" w:right="851" w:bottom="567" w:left="1701"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F25" w:rsidRDefault="00B26F25">
      <w:r>
        <w:separator/>
      </w:r>
    </w:p>
  </w:endnote>
  <w:endnote w:type="continuationSeparator" w:id="1">
    <w:p w:rsidR="00B26F25" w:rsidRDefault="00B26F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D9" w:rsidRDefault="00EC13D9" w:rsidP="00453C82">
    <w:pPr>
      <w:pStyle w:val="ae"/>
      <w:jc w:val="right"/>
    </w:pPr>
    <w:r w:rsidRPr="00453C82">
      <w:rPr>
        <w:sz w:val="16"/>
        <w:szCs w:val="16"/>
      </w:rPr>
      <w:fldChar w:fldCharType="begin"/>
    </w:r>
    <w:r w:rsidRPr="00453C82">
      <w:rPr>
        <w:sz w:val="16"/>
        <w:szCs w:val="16"/>
      </w:rPr>
      <w:instrText>PAGE   \* MERGEFORMAT</w:instrText>
    </w:r>
    <w:r w:rsidRPr="00453C82">
      <w:rPr>
        <w:sz w:val="16"/>
        <w:szCs w:val="16"/>
      </w:rPr>
      <w:fldChar w:fldCharType="separate"/>
    </w:r>
    <w:r w:rsidR="00763AFA">
      <w:rPr>
        <w:noProof/>
        <w:sz w:val="16"/>
        <w:szCs w:val="16"/>
      </w:rPr>
      <w:t>4</w:t>
    </w:r>
    <w:r w:rsidRPr="00453C82">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F25" w:rsidRDefault="00B26F25">
      <w:r>
        <w:separator/>
      </w:r>
    </w:p>
  </w:footnote>
  <w:footnote w:type="continuationSeparator" w:id="1">
    <w:p w:rsidR="00B26F25" w:rsidRDefault="00B26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7803940"/>
    <w:lvl w:ilvl="0">
      <w:start w:val="1"/>
      <w:numFmt w:val="bullet"/>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lvlText w:val="-"/>
      <w:lvlJc w:val="left"/>
      <w:pPr>
        <w:tabs>
          <w:tab w:val="num" w:pos="927"/>
        </w:tabs>
        <w:ind w:left="927" w:hanging="360"/>
      </w:pPr>
      <w:rPr>
        <w:rFonts w:ascii="Symbol" w:hAnsi="Symbol" w:cs="Times New Roman" w:hint="default"/>
      </w:rPr>
    </w:lvl>
  </w:abstractNum>
  <w:abstractNum w:abstractNumId="3">
    <w:nsid w:val="FFFFFF83"/>
    <w:multiLevelType w:val="singleLevel"/>
    <w:tmpl w:val="F9ACE322"/>
    <w:lvl w:ilvl="0">
      <w:start w:val="1"/>
      <w:numFmt w:val="bullet"/>
      <w:lvlText w:val="-"/>
      <w:lvlJc w:val="left"/>
      <w:pPr>
        <w:tabs>
          <w:tab w:val="num" w:pos="644"/>
        </w:tabs>
        <w:ind w:left="644" w:hanging="360"/>
      </w:pPr>
      <w:rPr>
        <w:rFonts w:ascii="Symbol" w:hAnsi="Symbol" w:cs="Times New Roman" w:hint="default"/>
      </w:rPr>
    </w:lvl>
  </w:abstractNum>
  <w:abstractNum w:abstractNumId="4">
    <w:nsid w:val="08FE36CF"/>
    <w:multiLevelType w:val="hybridMultilevel"/>
    <w:tmpl w:val="DBFABA62"/>
    <w:lvl w:ilvl="0" w:tplc="C658BF46">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nsid w:val="0F1958EA"/>
    <w:multiLevelType w:val="multilevel"/>
    <w:tmpl w:val="3DB838A8"/>
    <w:lvl w:ilvl="0">
      <w:start w:val="1"/>
      <w:numFmt w:val="decimal"/>
      <w:pStyle w:val="1"/>
      <w:lvlText w:val="%1."/>
      <w:lvlJc w:val="left"/>
      <w:pPr>
        <w:tabs>
          <w:tab w:val="num" w:pos="792"/>
        </w:tabs>
        <w:ind w:left="792" w:hanging="432"/>
      </w:pPr>
    </w:lvl>
    <w:lvl w:ilvl="1">
      <w:start w:val="1"/>
      <w:numFmt w:val="decimal"/>
      <w:pStyle w:val="2"/>
      <w:lvlText w:val="%1.%2"/>
      <w:lvlJc w:val="left"/>
      <w:pPr>
        <w:tabs>
          <w:tab w:val="num" w:pos="936"/>
        </w:tabs>
        <w:ind w:left="936" w:hanging="576"/>
      </w:pPr>
    </w:lvl>
    <w:lvl w:ilvl="2">
      <w:start w:val="1"/>
      <w:numFmt w:val="decimal"/>
      <w:pStyle w:val="3"/>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6">
    <w:nsid w:val="160E47E1"/>
    <w:multiLevelType w:val="hybridMultilevel"/>
    <w:tmpl w:val="7200D18A"/>
    <w:lvl w:ilvl="0" w:tplc="08284BC0">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8CE7208"/>
    <w:multiLevelType w:val="hybridMultilevel"/>
    <w:tmpl w:val="71345BBA"/>
    <w:lvl w:ilvl="0" w:tplc="FAF057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F8B0A7A"/>
    <w:multiLevelType w:val="hybridMultilevel"/>
    <w:tmpl w:val="52CCDA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6916A55"/>
    <w:multiLevelType w:val="hybridMultilevel"/>
    <w:tmpl w:val="F024474C"/>
    <w:lvl w:ilvl="0" w:tplc="0E2C148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CB0537B"/>
    <w:multiLevelType w:val="hybridMultilevel"/>
    <w:tmpl w:val="B4FA8CDE"/>
    <w:lvl w:ilvl="0" w:tplc="8BB05314">
      <w:start w:val="6"/>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40744E8"/>
    <w:multiLevelType w:val="multilevel"/>
    <w:tmpl w:val="554480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FB77B9"/>
    <w:multiLevelType w:val="hybridMultilevel"/>
    <w:tmpl w:val="80B084E8"/>
    <w:lvl w:ilvl="0" w:tplc="90A8257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F7B3A20"/>
    <w:multiLevelType w:val="hybridMultilevel"/>
    <w:tmpl w:val="7E3C525C"/>
    <w:lvl w:ilvl="0" w:tplc="BBA2EB40">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0E047FE"/>
    <w:multiLevelType w:val="hybridMultilevel"/>
    <w:tmpl w:val="5CD84780"/>
    <w:lvl w:ilvl="0" w:tplc="E7B49D0C">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68AB26F8"/>
    <w:multiLevelType w:val="hybridMultilevel"/>
    <w:tmpl w:val="22D25A84"/>
    <w:lvl w:ilvl="0" w:tplc="2CBC9E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0D57943"/>
    <w:multiLevelType w:val="hybridMultilevel"/>
    <w:tmpl w:val="84B2109C"/>
    <w:lvl w:ilvl="0" w:tplc="6E2AB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5F03B5D"/>
    <w:multiLevelType w:val="hybridMultilevel"/>
    <w:tmpl w:val="BBBEDCB6"/>
    <w:lvl w:ilvl="0" w:tplc="B0182AA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780812BF"/>
    <w:multiLevelType w:val="hybridMultilevel"/>
    <w:tmpl w:val="7ACED5B6"/>
    <w:lvl w:ilvl="0" w:tplc="240AEFB4">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79810DAD"/>
    <w:multiLevelType w:val="hybridMultilevel"/>
    <w:tmpl w:val="6590C450"/>
    <w:lvl w:ilvl="0" w:tplc="E950288C">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2358AB"/>
    <w:multiLevelType w:val="hybridMultilevel"/>
    <w:tmpl w:val="F05EEBA8"/>
    <w:lvl w:ilvl="0" w:tplc="A12ECF30">
      <w:start w:val="6"/>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A653591"/>
    <w:multiLevelType w:val="hybridMultilevel"/>
    <w:tmpl w:val="2BA267A0"/>
    <w:lvl w:ilvl="0" w:tplc="625259E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CB90E6D"/>
    <w:multiLevelType w:val="hybridMultilevel"/>
    <w:tmpl w:val="AB9882CC"/>
    <w:lvl w:ilvl="0" w:tplc="0419000F">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10"/>
  </w:num>
  <w:num w:numId="3">
    <w:abstractNumId w:val="7"/>
  </w:num>
  <w:num w:numId="4">
    <w:abstractNumId w:val="20"/>
  </w:num>
  <w:num w:numId="5">
    <w:abstractNumId w:val="16"/>
  </w:num>
  <w:num w:numId="6">
    <w:abstractNumId w:val="12"/>
  </w:num>
  <w:num w:numId="7">
    <w:abstractNumId w:val="17"/>
  </w:num>
  <w:num w:numId="8">
    <w:abstractNumId w:val="14"/>
  </w:num>
  <w:num w:numId="9">
    <w:abstractNumId w:val="13"/>
  </w:num>
  <w:num w:numId="10">
    <w:abstractNumId w:val="22"/>
  </w:num>
  <w:num w:numId="11">
    <w:abstractNumId w:val="19"/>
  </w:num>
  <w:num w:numId="12">
    <w:abstractNumId w:val="15"/>
  </w:num>
  <w:num w:numId="13">
    <w:abstractNumId w:val="9"/>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num>
  <w:num w:numId="18">
    <w:abstractNumId w:val="2"/>
  </w:num>
  <w:num w:numId="19">
    <w:abstractNumId w:val="1"/>
  </w:num>
  <w:num w:numId="20">
    <w:abstractNumId w:val="8"/>
  </w:num>
  <w:num w:numId="21">
    <w:abstractNumId w:val="4"/>
  </w:num>
  <w:num w:numId="22">
    <w:abstractNumId w:val="21"/>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6C0F66"/>
    <w:rsid w:val="00005A0B"/>
    <w:rsid w:val="000065E4"/>
    <w:rsid w:val="00007674"/>
    <w:rsid w:val="000108A0"/>
    <w:rsid w:val="000109C4"/>
    <w:rsid w:val="00014784"/>
    <w:rsid w:val="0001635A"/>
    <w:rsid w:val="00021E65"/>
    <w:rsid w:val="00024C7E"/>
    <w:rsid w:val="00024DBA"/>
    <w:rsid w:val="00025830"/>
    <w:rsid w:val="000265DE"/>
    <w:rsid w:val="000275B1"/>
    <w:rsid w:val="000277F7"/>
    <w:rsid w:val="00030691"/>
    <w:rsid w:val="000317D1"/>
    <w:rsid w:val="000436FD"/>
    <w:rsid w:val="00047F32"/>
    <w:rsid w:val="00050803"/>
    <w:rsid w:val="00052C85"/>
    <w:rsid w:val="00053015"/>
    <w:rsid w:val="000531E4"/>
    <w:rsid w:val="00056F6B"/>
    <w:rsid w:val="0006128B"/>
    <w:rsid w:val="00062A7C"/>
    <w:rsid w:val="00063A11"/>
    <w:rsid w:val="0007313B"/>
    <w:rsid w:val="0007488F"/>
    <w:rsid w:val="000748B7"/>
    <w:rsid w:val="00076368"/>
    <w:rsid w:val="00076A9F"/>
    <w:rsid w:val="000804CB"/>
    <w:rsid w:val="0008055E"/>
    <w:rsid w:val="00080ECB"/>
    <w:rsid w:val="0008125B"/>
    <w:rsid w:val="00082FAD"/>
    <w:rsid w:val="00084869"/>
    <w:rsid w:val="00085C69"/>
    <w:rsid w:val="00085E90"/>
    <w:rsid w:val="000923B1"/>
    <w:rsid w:val="00093F32"/>
    <w:rsid w:val="00094081"/>
    <w:rsid w:val="000A078B"/>
    <w:rsid w:val="000A40E4"/>
    <w:rsid w:val="000B0A86"/>
    <w:rsid w:val="000B14D0"/>
    <w:rsid w:val="000B2BD0"/>
    <w:rsid w:val="000B2E0C"/>
    <w:rsid w:val="000B32E5"/>
    <w:rsid w:val="000B75EE"/>
    <w:rsid w:val="000C11BA"/>
    <w:rsid w:val="000C3B58"/>
    <w:rsid w:val="000C6ECE"/>
    <w:rsid w:val="000C7CD6"/>
    <w:rsid w:val="000C7DD9"/>
    <w:rsid w:val="000D051C"/>
    <w:rsid w:val="000D17E1"/>
    <w:rsid w:val="000D265E"/>
    <w:rsid w:val="000E2501"/>
    <w:rsid w:val="000E2684"/>
    <w:rsid w:val="000E4669"/>
    <w:rsid w:val="0010287C"/>
    <w:rsid w:val="001035E2"/>
    <w:rsid w:val="00110F06"/>
    <w:rsid w:val="00113E19"/>
    <w:rsid w:val="00114707"/>
    <w:rsid w:val="00115E2C"/>
    <w:rsid w:val="00120F71"/>
    <w:rsid w:val="00121DED"/>
    <w:rsid w:val="00124CAE"/>
    <w:rsid w:val="00124F9B"/>
    <w:rsid w:val="00127925"/>
    <w:rsid w:val="00127C09"/>
    <w:rsid w:val="00130B5B"/>
    <w:rsid w:val="00130D97"/>
    <w:rsid w:val="001318E7"/>
    <w:rsid w:val="00131E67"/>
    <w:rsid w:val="00132260"/>
    <w:rsid w:val="001325AC"/>
    <w:rsid w:val="00133857"/>
    <w:rsid w:val="0013404B"/>
    <w:rsid w:val="00135F45"/>
    <w:rsid w:val="001372B4"/>
    <w:rsid w:val="001467F8"/>
    <w:rsid w:val="00152D50"/>
    <w:rsid w:val="001540B0"/>
    <w:rsid w:val="00156FCF"/>
    <w:rsid w:val="0016075A"/>
    <w:rsid w:val="00161F72"/>
    <w:rsid w:val="00163B75"/>
    <w:rsid w:val="00170D5D"/>
    <w:rsid w:val="00171A24"/>
    <w:rsid w:val="00174A9A"/>
    <w:rsid w:val="00174C80"/>
    <w:rsid w:val="001776E5"/>
    <w:rsid w:val="0018162E"/>
    <w:rsid w:val="001839AC"/>
    <w:rsid w:val="00191884"/>
    <w:rsid w:val="00194B0A"/>
    <w:rsid w:val="00197200"/>
    <w:rsid w:val="001A140B"/>
    <w:rsid w:val="001A2860"/>
    <w:rsid w:val="001A298A"/>
    <w:rsid w:val="001A3E76"/>
    <w:rsid w:val="001A7B9E"/>
    <w:rsid w:val="001B0695"/>
    <w:rsid w:val="001B17BE"/>
    <w:rsid w:val="001B367A"/>
    <w:rsid w:val="001B37D6"/>
    <w:rsid w:val="001B6B2A"/>
    <w:rsid w:val="001B7233"/>
    <w:rsid w:val="001C539D"/>
    <w:rsid w:val="001C74A1"/>
    <w:rsid w:val="001C7D5C"/>
    <w:rsid w:val="001C7DBE"/>
    <w:rsid w:val="001D1189"/>
    <w:rsid w:val="001D1951"/>
    <w:rsid w:val="001E06AA"/>
    <w:rsid w:val="001E1A5C"/>
    <w:rsid w:val="001E4ED7"/>
    <w:rsid w:val="001E5A95"/>
    <w:rsid w:val="001E5CA1"/>
    <w:rsid w:val="001E6CBE"/>
    <w:rsid w:val="001E778A"/>
    <w:rsid w:val="001E7796"/>
    <w:rsid w:val="001F161E"/>
    <w:rsid w:val="001F76D2"/>
    <w:rsid w:val="002023A4"/>
    <w:rsid w:val="00204D14"/>
    <w:rsid w:val="00206628"/>
    <w:rsid w:val="0021085D"/>
    <w:rsid w:val="002130A9"/>
    <w:rsid w:val="0021538D"/>
    <w:rsid w:val="00215C4A"/>
    <w:rsid w:val="0021745A"/>
    <w:rsid w:val="00225134"/>
    <w:rsid w:val="0022709A"/>
    <w:rsid w:val="002336DA"/>
    <w:rsid w:val="00233B4A"/>
    <w:rsid w:val="00236836"/>
    <w:rsid w:val="00240E85"/>
    <w:rsid w:val="002420EE"/>
    <w:rsid w:val="00242D9E"/>
    <w:rsid w:val="00243B6F"/>
    <w:rsid w:val="002461D9"/>
    <w:rsid w:val="00250345"/>
    <w:rsid w:val="00250931"/>
    <w:rsid w:val="002514FB"/>
    <w:rsid w:val="00255367"/>
    <w:rsid w:val="00255906"/>
    <w:rsid w:val="002565A3"/>
    <w:rsid w:val="00256CBC"/>
    <w:rsid w:val="0025799B"/>
    <w:rsid w:val="002609D0"/>
    <w:rsid w:val="002643CF"/>
    <w:rsid w:val="00265B21"/>
    <w:rsid w:val="00266DEB"/>
    <w:rsid w:val="002751C8"/>
    <w:rsid w:val="00276E04"/>
    <w:rsid w:val="00277A71"/>
    <w:rsid w:val="00280A86"/>
    <w:rsid w:val="00280BDD"/>
    <w:rsid w:val="0028128D"/>
    <w:rsid w:val="00281536"/>
    <w:rsid w:val="00281760"/>
    <w:rsid w:val="0028185E"/>
    <w:rsid w:val="00283CE6"/>
    <w:rsid w:val="0028440F"/>
    <w:rsid w:val="00284836"/>
    <w:rsid w:val="00286165"/>
    <w:rsid w:val="002862E8"/>
    <w:rsid w:val="0028736C"/>
    <w:rsid w:val="002902D0"/>
    <w:rsid w:val="00292E4F"/>
    <w:rsid w:val="002931BC"/>
    <w:rsid w:val="00293A6D"/>
    <w:rsid w:val="00297B1A"/>
    <w:rsid w:val="002A135C"/>
    <w:rsid w:val="002A5DA3"/>
    <w:rsid w:val="002A6583"/>
    <w:rsid w:val="002A6EE7"/>
    <w:rsid w:val="002B0FB5"/>
    <w:rsid w:val="002B1659"/>
    <w:rsid w:val="002B343C"/>
    <w:rsid w:val="002B3CDC"/>
    <w:rsid w:val="002C19D6"/>
    <w:rsid w:val="002C1F80"/>
    <w:rsid w:val="002C5363"/>
    <w:rsid w:val="002C6E87"/>
    <w:rsid w:val="002C6F5C"/>
    <w:rsid w:val="002C7A24"/>
    <w:rsid w:val="002C7E5D"/>
    <w:rsid w:val="002D0F28"/>
    <w:rsid w:val="002D16E5"/>
    <w:rsid w:val="002D25CA"/>
    <w:rsid w:val="002D2D46"/>
    <w:rsid w:val="002E20FA"/>
    <w:rsid w:val="002E37F5"/>
    <w:rsid w:val="002E501F"/>
    <w:rsid w:val="002E5BF6"/>
    <w:rsid w:val="002E729A"/>
    <w:rsid w:val="002E7D47"/>
    <w:rsid w:val="002E7F9A"/>
    <w:rsid w:val="002F17B9"/>
    <w:rsid w:val="00302F1C"/>
    <w:rsid w:val="00302F5E"/>
    <w:rsid w:val="003041A8"/>
    <w:rsid w:val="00306FB5"/>
    <w:rsid w:val="00312F3A"/>
    <w:rsid w:val="003138AA"/>
    <w:rsid w:val="00315739"/>
    <w:rsid w:val="00320B35"/>
    <w:rsid w:val="00320E93"/>
    <w:rsid w:val="00330CBB"/>
    <w:rsid w:val="00331AA5"/>
    <w:rsid w:val="00333A8A"/>
    <w:rsid w:val="00334CB8"/>
    <w:rsid w:val="003350F7"/>
    <w:rsid w:val="003355F3"/>
    <w:rsid w:val="0033654F"/>
    <w:rsid w:val="00340B5E"/>
    <w:rsid w:val="00341F32"/>
    <w:rsid w:val="0034586C"/>
    <w:rsid w:val="003464A9"/>
    <w:rsid w:val="003564FC"/>
    <w:rsid w:val="00366879"/>
    <w:rsid w:val="00367937"/>
    <w:rsid w:val="00367D07"/>
    <w:rsid w:val="00371C1C"/>
    <w:rsid w:val="00372536"/>
    <w:rsid w:val="00372EC4"/>
    <w:rsid w:val="003730A8"/>
    <w:rsid w:val="0037541A"/>
    <w:rsid w:val="00375ED4"/>
    <w:rsid w:val="00375FC5"/>
    <w:rsid w:val="00376021"/>
    <w:rsid w:val="00376299"/>
    <w:rsid w:val="00377BF0"/>
    <w:rsid w:val="00380A25"/>
    <w:rsid w:val="00386695"/>
    <w:rsid w:val="003905DB"/>
    <w:rsid w:val="003927F0"/>
    <w:rsid w:val="0039391E"/>
    <w:rsid w:val="00393DAF"/>
    <w:rsid w:val="00396C8D"/>
    <w:rsid w:val="003A0FE7"/>
    <w:rsid w:val="003A4DEE"/>
    <w:rsid w:val="003B054B"/>
    <w:rsid w:val="003B271F"/>
    <w:rsid w:val="003B275B"/>
    <w:rsid w:val="003B2D0F"/>
    <w:rsid w:val="003B458F"/>
    <w:rsid w:val="003B7F81"/>
    <w:rsid w:val="003C1225"/>
    <w:rsid w:val="003C44AE"/>
    <w:rsid w:val="003C5CE4"/>
    <w:rsid w:val="003C7904"/>
    <w:rsid w:val="003D0A04"/>
    <w:rsid w:val="003D3B5B"/>
    <w:rsid w:val="003D4FF9"/>
    <w:rsid w:val="003D5A0D"/>
    <w:rsid w:val="003D6CFF"/>
    <w:rsid w:val="003E1CAC"/>
    <w:rsid w:val="003E26F9"/>
    <w:rsid w:val="003E5356"/>
    <w:rsid w:val="003F2C66"/>
    <w:rsid w:val="003F3997"/>
    <w:rsid w:val="003F7F39"/>
    <w:rsid w:val="00400899"/>
    <w:rsid w:val="0040186C"/>
    <w:rsid w:val="00402CB5"/>
    <w:rsid w:val="00403681"/>
    <w:rsid w:val="00403931"/>
    <w:rsid w:val="00403C9D"/>
    <w:rsid w:val="00405484"/>
    <w:rsid w:val="004062D4"/>
    <w:rsid w:val="00406FEF"/>
    <w:rsid w:val="00410C62"/>
    <w:rsid w:val="00411BAA"/>
    <w:rsid w:val="00413ED0"/>
    <w:rsid w:val="00414731"/>
    <w:rsid w:val="0042010B"/>
    <w:rsid w:val="00420615"/>
    <w:rsid w:val="00420F64"/>
    <w:rsid w:val="00426DE2"/>
    <w:rsid w:val="00430588"/>
    <w:rsid w:val="00434376"/>
    <w:rsid w:val="0043573C"/>
    <w:rsid w:val="00435C3C"/>
    <w:rsid w:val="00437FE0"/>
    <w:rsid w:val="00444497"/>
    <w:rsid w:val="00444936"/>
    <w:rsid w:val="004452AF"/>
    <w:rsid w:val="0044579F"/>
    <w:rsid w:val="00446E99"/>
    <w:rsid w:val="00451281"/>
    <w:rsid w:val="0045181A"/>
    <w:rsid w:val="00451C22"/>
    <w:rsid w:val="004529DE"/>
    <w:rsid w:val="00452D9D"/>
    <w:rsid w:val="00453C82"/>
    <w:rsid w:val="00455875"/>
    <w:rsid w:val="00456814"/>
    <w:rsid w:val="00456AC5"/>
    <w:rsid w:val="00461B29"/>
    <w:rsid w:val="00462F5F"/>
    <w:rsid w:val="004635F4"/>
    <w:rsid w:val="0046387A"/>
    <w:rsid w:val="00465087"/>
    <w:rsid w:val="0046570A"/>
    <w:rsid w:val="00465917"/>
    <w:rsid w:val="00465AA3"/>
    <w:rsid w:val="00467F41"/>
    <w:rsid w:val="0047439C"/>
    <w:rsid w:val="004743B3"/>
    <w:rsid w:val="00477BF3"/>
    <w:rsid w:val="00483757"/>
    <w:rsid w:val="00487A12"/>
    <w:rsid w:val="00491F2B"/>
    <w:rsid w:val="00495836"/>
    <w:rsid w:val="0049700A"/>
    <w:rsid w:val="004A1C71"/>
    <w:rsid w:val="004A2293"/>
    <w:rsid w:val="004A6D4B"/>
    <w:rsid w:val="004B051D"/>
    <w:rsid w:val="004B77F9"/>
    <w:rsid w:val="004B7AF4"/>
    <w:rsid w:val="004C2BF0"/>
    <w:rsid w:val="004C5E13"/>
    <w:rsid w:val="004C5E94"/>
    <w:rsid w:val="004D1753"/>
    <w:rsid w:val="004D5E59"/>
    <w:rsid w:val="004D729C"/>
    <w:rsid w:val="004D7BDA"/>
    <w:rsid w:val="004E5DED"/>
    <w:rsid w:val="004E610F"/>
    <w:rsid w:val="004F1D90"/>
    <w:rsid w:val="004F22D0"/>
    <w:rsid w:val="004F4974"/>
    <w:rsid w:val="004F771F"/>
    <w:rsid w:val="00512218"/>
    <w:rsid w:val="005155DF"/>
    <w:rsid w:val="005159BB"/>
    <w:rsid w:val="0052523A"/>
    <w:rsid w:val="00525BC9"/>
    <w:rsid w:val="00525D2D"/>
    <w:rsid w:val="00526B5C"/>
    <w:rsid w:val="00527D59"/>
    <w:rsid w:val="00532233"/>
    <w:rsid w:val="00534E85"/>
    <w:rsid w:val="005379D5"/>
    <w:rsid w:val="00540436"/>
    <w:rsid w:val="00542A3C"/>
    <w:rsid w:val="00544DEE"/>
    <w:rsid w:val="00545D48"/>
    <w:rsid w:val="00551BD1"/>
    <w:rsid w:val="00555A32"/>
    <w:rsid w:val="00561F01"/>
    <w:rsid w:val="0056459F"/>
    <w:rsid w:val="0056540E"/>
    <w:rsid w:val="00565552"/>
    <w:rsid w:val="005701A9"/>
    <w:rsid w:val="00572B95"/>
    <w:rsid w:val="00575056"/>
    <w:rsid w:val="005759F6"/>
    <w:rsid w:val="00576801"/>
    <w:rsid w:val="0058050B"/>
    <w:rsid w:val="00583A54"/>
    <w:rsid w:val="005859ED"/>
    <w:rsid w:val="00587882"/>
    <w:rsid w:val="005906B9"/>
    <w:rsid w:val="0059088D"/>
    <w:rsid w:val="0059729C"/>
    <w:rsid w:val="005A1AAD"/>
    <w:rsid w:val="005A2C66"/>
    <w:rsid w:val="005A57FC"/>
    <w:rsid w:val="005A7373"/>
    <w:rsid w:val="005B082E"/>
    <w:rsid w:val="005B0988"/>
    <w:rsid w:val="005B0E6B"/>
    <w:rsid w:val="005B30A1"/>
    <w:rsid w:val="005C30BE"/>
    <w:rsid w:val="005C322F"/>
    <w:rsid w:val="005C6ADB"/>
    <w:rsid w:val="005C7ACA"/>
    <w:rsid w:val="005D5B06"/>
    <w:rsid w:val="005E1388"/>
    <w:rsid w:val="005E23F7"/>
    <w:rsid w:val="005E255F"/>
    <w:rsid w:val="005E6612"/>
    <w:rsid w:val="005E677B"/>
    <w:rsid w:val="005F09D0"/>
    <w:rsid w:val="005F1762"/>
    <w:rsid w:val="005F32AF"/>
    <w:rsid w:val="005F3611"/>
    <w:rsid w:val="005F4008"/>
    <w:rsid w:val="005F7229"/>
    <w:rsid w:val="00601997"/>
    <w:rsid w:val="006021CE"/>
    <w:rsid w:val="00604BF4"/>
    <w:rsid w:val="0061011F"/>
    <w:rsid w:val="00613453"/>
    <w:rsid w:val="006134B6"/>
    <w:rsid w:val="00614E4A"/>
    <w:rsid w:val="006159FA"/>
    <w:rsid w:val="00616B9D"/>
    <w:rsid w:val="00617584"/>
    <w:rsid w:val="0061798A"/>
    <w:rsid w:val="00620923"/>
    <w:rsid w:val="00620A85"/>
    <w:rsid w:val="00627721"/>
    <w:rsid w:val="0063117F"/>
    <w:rsid w:val="00631239"/>
    <w:rsid w:val="0063129C"/>
    <w:rsid w:val="00633E07"/>
    <w:rsid w:val="00633F9C"/>
    <w:rsid w:val="00635CDA"/>
    <w:rsid w:val="00637710"/>
    <w:rsid w:val="00645CB8"/>
    <w:rsid w:val="006468F4"/>
    <w:rsid w:val="00646A74"/>
    <w:rsid w:val="0064715B"/>
    <w:rsid w:val="00655822"/>
    <w:rsid w:val="00660137"/>
    <w:rsid w:val="00660CF2"/>
    <w:rsid w:val="00661241"/>
    <w:rsid w:val="006632B7"/>
    <w:rsid w:val="006678E4"/>
    <w:rsid w:val="0067782B"/>
    <w:rsid w:val="006827E9"/>
    <w:rsid w:val="0068678A"/>
    <w:rsid w:val="00686FBF"/>
    <w:rsid w:val="00692FBF"/>
    <w:rsid w:val="00694D64"/>
    <w:rsid w:val="006976E8"/>
    <w:rsid w:val="006A1A63"/>
    <w:rsid w:val="006A2218"/>
    <w:rsid w:val="006A2311"/>
    <w:rsid w:val="006A24DB"/>
    <w:rsid w:val="006A46A9"/>
    <w:rsid w:val="006A48E2"/>
    <w:rsid w:val="006A560F"/>
    <w:rsid w:val="006A7646"/>
    <w:rsid w:val="006A765F"/>
    <w:rsid w:val="006A7CF5"/>
    <w:rsid w:val="006B5121"/>
    <w:rsid w:val="006B590D"/>
    <w:rsid w:val="006B6A1B"/>
    <w:rsid w:val="006C0F66"/>
    <w:rsid w:val="006C1BB0"/>
    <w:rsid w:val="006C25D0"/>
    <w:rsid w:val="006C2CCC"/>
    <w:rsid w:val="006C6E99"/>
    <w:rsid w:val="006C7CDF"/>
    <w:rsid w:val="006D0F29"/>
    <w:rsid w:val="006D7885"/>
    <w:rsid w:val="006D7982"/>
    <w:rsid w:val="006E1254"/>
    <w:rsid w:val="006E3233"/>
    <w:rsid w:val="006E3E24"/>
    <w:rsid w:val="006E4F7C"/>
    <w:rsid w:val="006F3426"/>
    <w:rsid w:val="006F44E5"/>
    <w:rsid w:val="006F5328"/>
    <w:rsid w:val="006F5437"/>
    <w:rsid w:val="006F5C32"/>
    <w:rsid w:val="006F7EFE"/>
    <w:rsid w:val="0070060C"/>
    <w:rsid w:val="00700725"/>
    <w:rsid w:val="00703C4F"/>
    <w:rsid w:val="00705069"/>
    <w:rsid w:val="0070521A"/>
    <w:rsid w:val="00705EBE"/>
    <w:rsid w:val="0070634F"/>
    <w:rsid w:val="00706C8E"/>
    <w:rsid w:val="00710E5C"/>
    <w:rsid w:val="00712280"/>
    <w:rsid w:val="00716FFB"/>
    <w:rsid w:val="00717472"/>
    <w:rsid w:val="0072179A"/>
    <w:rsid w:val="00721E58"/>
    <w:rsid w:val="00724F8D"/>
    <w:rsid w:val="00727BFC"/>
    <w:rsid w:val="00730A63"/>
    <w:rsid w:val="00730F22"/>
    <w:rsid w:val="0073156B"/>
    <w:rsid w:val="00732C39"/>
    <w:rsid w:val="00734955"/>
    <w:rsid w:val="007401B0"/>
    <w:rsid w:val="007428FA"/>
    <w:rsid w:val="00743730"/>
    <w:rsid w:val="00743DCF"/>
    <w:rsid w:val="00744866"/>
    <w:rsid w:val="00745CF7"/>
    <w:rsid w:val="00746FFD"/>
    <w:rsid w:val="00747238"/>
    <w:rsid w:val="00751AD8"/>
    <w:rsid w:val="00752019"/>
    <w:rsid w:val="00754404"/>
    <w:rsid w:val="00754744"/>
    <w:rsid w:val="00754ED0"/>
    <w:rsid w:val="00763AFA"/>
    <w:rsid w:val="00763FDF"/>
    <w:rsid w:val="00765979"/>
    <w:rsid w:val="00765BB4"/>
    <w:rsid w:val="007738D8"/>
    <w:rsid w:val="00777E6F"/>
    <w:rsid w:val="007804C0"/>
    <w:rsid w:val="007809C3"/>
    <w:rsid w:val="007811ED"/>
    <w:rsid w:val="00782C42"/>
    <w:rsid w:val="00784AA2"/>
    <w:rsid w:val="00787C33"/>
    <w:rsid w:val="00790171"/>
    <w:rsid w:val="00793AB8"/>
    <w:rsid w:val="007941FA"/>
    <w:rsid w:val="007953EA"/>
    <w:rsid w:val="007A5605"/>
    <w:rsid w:val="007A56FE"/>
    <w:rsid w:val="007A7639"/>
    <w:rsid w:val="007B0647"/>
    <w:rsid w:val="007B1B3B"/>
    <w:rsid w:val="007B40D7"/>
    <w:rsid w:val="007B48AB"/>
    <w:rsid w:val="007B6255"/>
    <w:rsid w:val="007B7BA5"/>
    <w:rsid w:val="007C3C76"/>
    <w:rsid w:val="007C564D"/>
    <w:rsid w:val="007C5DE1"/>
    <w:rsid w:val="007C735F"/>
    <w:rsid w:val="007D0B41"/>
    <w:rsid w:val="007D0ED3"/>
    <w:rsid w:val="007D2D79"/>
    <w:rsid w:val="007D3243"/>
    <w:rsid w:val="007D3C82"/>
    <w:rsid w:val="007D6DA2"/>
    <w:rsid w:val="007F0B59"/>
    <w:rsid w:val="007F24B0"/>
    <w:rsid w:val="007F4B7B"/>
    <w:rsid w:val="007F67A8"/>
    <w:rsid w:val="00806A80"/>
    <w:rsid w:val="00806BDA"/>
    <w:rsid w:val="008108F5"/>
    <w:rsid w:val="00810BAA"/>
    <w:rsid w:val="0081193E"/>
    <w:rsid w:val="0081209B"/>
    <w:rsid w:val="00813246"/>
    <w:rsid w:val="008146E1"/>
    <w:rsid w:val="00821EA2"/>
    <w:rsid w:val="0082339D"/>
    <w:rsid w:val="008239F8"/>
    <w:rsid w:val="00826D63"/>
    <w:rsid w:val="008302E7"/>
    <w:rsid w:val="008327DB"/>
    <w:rsid w:val="00834860"/>
    <w:rsid w:val="00834D76"/>
    <w:rsid w:val="008405E4"/>
    <w:rsid w:val="00842398"/>
    <w:rsid w:val="00842FDD"/>
    <w:rsid w:val="008431AE"/>
    <w:rsid w:val="00845B74"/>
    <w:rsid w:val="0084761A"/>
    <w:rsid w:val="008517E5"/>
    <w:rsid w:val="008540CF"/>
    <w:rsid w:val="00854EB4"/>
    <w:rsid w:val="008552F1"/>
    <w:rsid w:val="00861320"/>
    <w:rsid w:val="00863669"/>
    <w:rsid w:val="00864E7D"/>
    <w:rsid w:val="0087114D"/>
    <w:rsid w:val="008736FE"/>
    <w:rsid w:val="00874898"/>
    <w:rsid w:val="00876081"/>
    <w:rsid w:val="008760AD"/>
    <w:rsid w:val="00876F72"/>
    <w:rsid w:val="00882EFC"/>
    <w:rsid w:val="00883467"/>
    <w:rsid w:val="008854EA"/>
    <w:rsid w:val="00886765"/>
    <w:rsid w:val="00887BF7"/>
    <w:rsid w:val="0089151F"/>
    <w:rsid w:val="008953E4"/>
    <w:rsid w:val="00895E45"/>
    <w:rsid w:val="00896C2F"/>
    <w:rsid w:val="008A3E32"/>
    <w:rsid w:val="008A453B"/>
    <w:rsid w:val="008A5178"/>
    <w:rsid w:val="008A62FB"/>
    <w:rsid w:val="008B34F7"/>
    <w:rsid w:val="008B6EC1"/>
    <w:rsid w:val="008B7FFC"/>
    <w:rsid w:val="008C005D"/>
    <w:rsid w:val="008C0454"/>
    <w:rsid w:val="008C2B9C"/>
    <w:rsid w:val="008C33DB"/>
    <w:rsid w:val="008C4B23"/>
    <w:rsid w:val="008C59D3"/>
    <w:rsid w:val="008C67D6"/>
    <w:rsid w:val="008C7671"/>
    <w:rsid w:val="008C7BB6"/>
    <w:rsid w:val="008D0429"/>
    <w:rsid w:val="008D1FAB"/>
    <w:rsid w:val="008D3C72"/>
    <w:rsid w:val="008D623A"/>
    <w:rsid w:val="008D70E6"/>
    <w:rsid w:val="008D77AD"/>
    <w:rsid w:val="008E141D"/>
    <w:rsid w:val="008E5BAA"/>
    <w:rsid w:val="008E5E05"/>
    <w:rsid w:val="008E6107"/>
    <w:rsid w:val="008F00F8"/>
    <w:rsid w:val="008F2FBC"/>
    <w:rsid w:val="008F38B3"/>
    <w:rsid w:val="008F3FC8"/>
    <w:rsid w:val="008F72AD"/>
    <w:rsid w:val="008F78C0"/>
    <w:rsid w:val="009033D5"/>
    <w:rsid w:val="0090485C"/>
    <w:rsid w:val="0091002C"/>
    <w:rsid w:val="0091020D"/>
    <w:rsid w:val="00914052"/>
    <w:rsid w:val="009238F6"/>
    <w:rsid w:val="0092513F"/>
    <w:rsid w:val="009252D3"/>
    <w:rsid w:val="009255AC"/>
    <w:rsid w:val="00927B90"/>
    <w:rsid w:val="00937425"/>
    <w:rsid w:val="00940898"/>
    <w:rsid w:val="00941428"/>
    <w:rsid w:val="00941DF3"/>
    <w:rsid w:val="009437C0"/>
    <w:rsid w:val="00951D89"/>
    <w:rsid w:val="00956862"/>
    <w:rsid w:val="00962D93"/>
    <w:rsid w:val="009707DF"/>
    <w:rsid w:val="00974694"/>
    <w:rsid w:val="00975037"/>
    <w:rsid w:val="0097630D"/>
    <w:rsid w:val="00980F5E"/>
    <w:rsid w:val="00980FAE"/>
    <w:rsid w:val="009869EC"/>
    <w:rsid w:val="00992636"/>
    <w:rsid w:val="00995E75"/>
    <w:rsid w:val="00996417"/>
    <w:rsid w:val="009A1359"/>
    <w:rsid w:val="009A1506"/>
    <w:rsid w:val="009B030E"/>
    <w:rsid w:val="009B4AA2"/>
    <w:rsid w:val="009B70AB"/>
    <w:rsid w:val="009C7562"/>
    <w:rsid w:val="009D0779"/>
    <w:rsid w:val="009D1039"/>
    <w:rsid w:val="009D332B"/>
    <w:rsid w:val="009D51A8"/>
    <w:rsid w:val="009D6B63"/>
    <w:rsid w:val="009E0816"/>
    <w:rsid w:val="009E577B"/>
    <w:rsid w:val="009E57D6"/>
    <w:rsid w:val="009E77D5"/>
    <w:rsid w:val="009E7FB7"/>
    <w:rsid w:val="009F7057"/>
    <w:rsid w:val="009F76FD"/>
    <w:rsid w:val="009F7B61"/>
    <w:rsid w:val="00A027C3"/>
    <w:rsid w:val="00A04745"/>
    <w:rsid w:val="00A04B37"/>
    <w:rsid w:val="00A05350"/>
    <w:rsid w:val="00A067E3"/>
    <w:rsid w:val="00A14B7C"/>
    <w:rsid w:val="00A16BD3"/>
    <w:rsid w:val="00A21CB6"/>
    <w:rsid w:val="00A21F2D"/>
    <w:rsid w:val="00A27316"/>
    <w:rsid w:val="00A30D7B"/>
    <w:rsid w:val="00A31403"/>
    <w:rsid w:val="00A32FB0"/>
    <w:rsid w:val="00A33AB0"/>
    <w:rsid w:val="00A344C9"/>
    <w:rsid w:val="00A354B6"/>
    <w:rsid w:val="00A408C8"/>
    <w:rsid w:val="00A41494"/>
    <w:rsid w:val="00A42243"/>
    <w:rsid w:val="00A47EE9"/>
    <w:rsid w:val="00A51492"/>
    <w:rsid w:val="00A51EDB"/>
    <w:rsid w:val="00A53466"/>
    <w:rsid w:val="00A53A8D"/>
    <w:rsid w:val="00A54094"/>
    <w:rsid w:val="00A54CF2"/>
    <w:rsid w:val="00A550AB"/>
    <w:rsid w:val="00A609A4"/>
    <w:rsid w:val="00A6152C"/>
    <w:rsid w:val="00A627A8"/>
    <w:rsid w:val="00A64A76"/>
    <w:rsid w:val="00A6712B"/>
    <w:rsid w:val="00A71320"/>
    <w:rsid w:val="00A73484"/>
    <w:rsid w:val="00A75E75"/>
    <w:rsid w:val="00A77800"/>
    <w:rsid w:val="00A84DEE"/>
    <w:rsid w:val="00A91CF2"/>
    <w:rsid w:val="00A93A10"/>
    <w:rsid w:val="00A94C44"/>
    <w:rsid w:val="00A96625"/>
    <w:rsid w:val="00AA0EE0"/>
    <w:rsid w:val="00AA176F"/>
    <w:rsid w:val="00AA3091"/>
    <w:rsid w:val="00AB10EA"/>
    <w:rsid w:val="00AB1641"/>
    <w:rsid w:val="00AB3C48"/>
    <w:rsid w:val="00AB53CB"/>
    <w:rsid w:val="00AB70DE"/>
    <w:rsid w:val="00AC0A83"/>
    <w:rsid w:val="00AC0D0F"/>
    <w:rsid w:val="00AC623E"/>
    <w:rsid w:val="00AC63A5"/>
    <w:rsid w:val="00AD0BF3"/>
    <w:rsid w:val="00AD3F19"/>
    <w:rsid w:val="00AD492D"/>
    <w:rsid w:val="00AD5BF4"/>
    <w:rsid w:val="00AD734E"/>
    <w:rsid w:val="00AE7A63"/>
    <w:rsid w:val="00AF17B3"/>
    <w:rsid w:val="00AF3EF7"/>
    <w:rsid w:val="00AF3FBF"/>
    <w:rsid w:val="00AF7200"/>
    <w:rsid w:val="00B00616"/>
    <w:rsid w:val="00B00A98"/>
    <w:rsid w:val="00B014D8"/>
    <w:rsid w:val="00B04943"/>
    <w:rsid w:val="00B04CBD"/>
    <w:rsid w:val="00B05AD9"/>
    <w:rsid w:val="00B07672"/>
    <w:rsid w:val="00B07996"/>
    <w:rsid w:val="00B10843"/>
    <w:rsid w:val="00B11A11"/>
    <w:rsid w:val="00B11CB2"/>
    <w:rsid w:val="00B12398"/>
    <w:rsid w:val="00B20BFF"/>
    <w:rsid w:val="00B2343F"/>
    <w:rsid w:val="00B23D83"/>
    <w:rsid w:val="00B248FA"/>
    <w:rsid w:val="00B26E7D"/>
    <w:rsid w:val="00B26F25"/>
    <w:rsid w:val="00B2769A"/>
    <w:rsid w:val="00B378EC"/>
    <w:rsid w:val="00B40C98"/>
    <w:rsid w:val="00B411B4"/>
    <w:rsid w:val="00B4510D"/>
    <w:rsid w:val="00B46218"/>
    <w:rsid w:val="00B47725"/>
    <w:rsid w:val="00B50E17"/>
    <w:rsid w:val="00B52DCF"/>
    <w:rsid w:val="00B611A3"/>
    <w:rsid w:val="00B618E9"/>
    <w:rsid w:val="00B65768"/>
    <w:rsid w:val="00B67F02"/>
    <w:rsid w:val="00B7278F"/>
    <w:rsid w:val="00B73298"/>
    <w:rsid w:val="00B73C45"/>
    <w:rsid w:val="00B77DD9"/>
    <w:rsid w:val="00B8043A"/>
    <w:rsid w:val="00B809D4"/>
    <w:rsid w:val="00B81DD9"/>
    <w:rsid w:val="00B823AA"/>
    <w:rsid w:val="00B861EF"/>
    <w:rsid w:val="00B90493"/>
    <w:rsid w:val="00B90DCF"/>
    <w:rsid w:val="00B91F53"/>
    <w:rsid w:val="00B9245F"/>
    <w:rsid w:val="00B92ADA"/>
    <w:rsid w:val="00B95235"/>
    <w:rsid w:val="00BA17CE"/>
    <w:rsid w:val="00BA1FA0"/>
    <w:rsid w:val="00BA5F40"/>
    <w:rsid w:val="00BB1F44"/>
    <w:rsid w:val="00BB5188"/>
    <w:rsid w:val="00BB54CE"/>
    <w:rsid w:val="00BB563D"/>
    <w:rsid w:val="00BB6E6E"/>
    <w:rsid w:val="00BC003E"/>
    <w:rsid w:val="00BC1B64"/>
    <w:rsid w:val="00BC1BEA"/>
    <w:rsid w:val="00BC4374"/>
    <w:rsid w:val="00BC49A4"/>
    <w:rsid w:val="00BC4C07"/>
    <w:rsid w:val="00BC59B3"/>
    <w:rsid w:val="00BC730F"/>
    <w:rsid w:val="00BD53B3"/>
    <w:rsid w:val="00BD6757"/>
    <w:rsid w:val="00BD7806"/>
    <w:rsid w:val="00BE4475"/>
    <w:rsid w:val="00BE695B"/>
    <w:rsid w:val="00BF0232"/>
    <w:rsid w:val="00BF20D4"/>
    <w:rsid w:val="00BF21C4"/>
    <w:rsid w:val="00C01D38"/>
    <w:rsid w:val="00C02782"/>
    <w:rsid w:val="00C0703E"/>
    <w:rsid w:val="00C11DBB"/>
    <w:rsid w:val="00C125E1"/>
    <w:rsid w:val="00C14032"/>
    <w:rsid w:val="00C15567"/>
    <w:rsid w:val="00C16324"/>
    <w:rsid w:val="00C17213"/>
    <w:rsid w:val="00C22025"/>
    <w:rsid w:val="00C23B98"/>
    <w:rsid w:val="00C2412F"/>
    <w:rsid w:val="00C25596"/>
    <w:rsid w:val="00C31BB1"/>
    <w:rsid w:val="00C31ECD"/>
    <w:rsid w:val="00C323B2"/>
    <w:rsid w:val="00C32FB5"/>
    <w:rsid w:val="00C34144"/>
    <w:rsid w:val="00C36FC5"/>
    <w:rsid w:val="00C41A16"/>
    <w:rsid w:val="00C44840"/>
    <w:rsid w:val="00C45F2F"/>
    <w:rsid w:val="00C471E0"/>
    <w:rsid w:val="00C531EA"/>
    <w:rsid w:val="00C5346D"/>
    <w:rsid w:val="00C55A2F"/>
    <w:rsid w:val="00C56164"/>
    <w:rsid w:val="00C573D5"/>
    <w:rsid w:val="00C618F4"/>
    <w:rsid w:val="00C622F2"/>
    <w:rsid w:val="00C6282B"/>
    <w:rsid w:val="00C63AFB"/>
    <w:rsid w:val="00C65D37"/>
    <w:rsid w:val="00C666DF"/>
    <w:rsid w:val="00C6680C"/>
    <w:rsid w:val="00C71929"/>
    <w:rsid w:val="00C71AF0"/>
    <w:rsid w:val="00C72103"/>
    <w:rsid w:val="00C736E1"/>
    <w:rsid w:val="00C7403D"/>
    <w:rsid w:val="00C77198"/>
    <w:rsid w:val="00C77737"/>
    <w:rsid w:val="00C8087E"/>
    <w:rsid w:val="00C831BC"/>
    <w:rsid w:val="00C85BF6"/>
    <w:rsid w:val="00C87A2D"/>
    <w:rsid w:val="00C91BAA"/>
    <w:rsid w:val="00C97C2D"/>
    <w:rsid w:val="00CA4100"/>
    <w:rsid w:val="00CA6987"/>
    <w:rsid w:val="00CA760A"/>
    <w:rsid w:val="00CB01E6"/>
    <w:rsid w:val="00CB0235"/>
    <w:rsid w:val="00CB0954"/>
    <w:rsid w:val="00CB2AB2"/>
    <w:rsid w:val="00CB76DA"/>
    <w:rsid w:val="00CB7B75"/>
    <w:rsid w:val="00CC0BFE"/>
    <w:rsid w:val="00CC15E2"/>
    <w:rsid w:val="00CC4FE4"/>
    <w:rsid w:val="00CD36D3"/>
    <w:rsid w:val="00CD4A3F"/>
    <w:rsid w:val="00CD4F2A"/>
    <w:rsid w:val="00CD7C66"/>
    <w:rsid w:val="00CE2E3D"/>
    <w:rsid w:val="00CE344A"/>
    <w:rsid w:val="00CE58EB"/>
    <w:rsid w:val="00CE5FAB"/>
    <w:rsid w:val="00CE6970"/>
    <w:rsid w:val="00CF25D3"/>
    <w:rsid w:val="00CF6D50"/>
    <w:rsid w:val="00CF75A3"/>
    <w:rsid w:val="00D11B92"/>
    <w:rsid w:val="00D11D96"/>
    <w:rsid w:val="00D13887"/>
    <w:rsid w:val="00D13F01"/>
    <w:rsid w:val="00D163DE"/>
    <w:rsid w:val="00D16D97"/>
    <w:rsid w:val="00D20563"/>
    <w:rsid w:val="00D258D5"/>
    <w:rsid w:val="00D27725"/>
    <w:rsid w:val="00D31701"/>
    <w:rsid w:val="00D3197D"/>
    <w:rsid w:val="00D3214D"/>
    <w:rsid w:val="00D33D02"/>
    <w:rsid w:val="00D34A36"/>
    <w:rsid w:val="00D41A04"/>
    <w:rsid w:val="00D505C2"/>
    <w:rsid w:val="00D53813"/>
    <w:rsid w:val="00D53F37"/>
    <w:rsid w:val="00D559C4"/>
    <w:rsid w:val="00D6301A"/>
    <w:rsid w:val="00D67EC3"/>
    <w:rsid w:val="00D70633"/>
    <w:rsid w:val="00D71C80"/>
    <w:rsid w:val="00D77CD9"/>
    <w:rsid w:val="00D802EE"/>
    <w:rsid w:val="00D81607"/>
    <w:rsid w:val="00D846FA"/>
    <w:rsid w:val="00D90C0D"/>
    <w:rsid w:val="00D9138A"/>
    <w:rsid w:val="00D91C84"/>
    <w:rsid w:val="00D940AE"/>
    <w:rsid w:val="00D95569"/>
    <w:rsid w:val="00D97478"/>
    <w:rsid w:val="00D97B39"/>
    <w:rsid w:val="00DA0DB6"/>
    <w:rsid w:val="00DA30F0"/>
    <w:rsid w:val="00DA5CDD"/>
    <w:rsid w:val="00DA6367"/>
    <w:rsid w:val="00DA7E82"/>
    <w:rsid w:val="00DB373A"/>
    <w:rsid w:val="00DB48F1"/>
    <w:rsid w:val="00DB4D1A"/>
    <w:rsid w:val="00DB69DE"/>
    <w:rsid w:val="00DB6F63"/>
    <w:rsid w:val="00DC111F"/>
    <w:rsid w:val="00DC31E9"/>
    <w:rsid w:val="00DC3E37"/>
    <w:rsid w:val="00DC5BCA"/>
    <w:rsid w:val="00DC6382"/>
    <w:rsid w:val="00DD0F3B"/>
    <w:rsid w:val="00DD4AD3"/>
    <w:rsid w:val="00DD7AED"/>
    <w:rsid w:val="00DE39B0"/>
    <w:rsid w:val="00DE4019"/>
    <w:rsid w:val="00DE51E4"/>
    <w:rsid w:val="00DE781F"/>
    <w:rsid w:val="00DF3136"/>
    <w:rsid w:val="00DF3729"/>
    <w:rsid w:val="00E01C9D"/>
    <w:rsid w:val="00E0202A"/>
    <w:rsid w:val="00E02E9E"/>
    <w:rsid w:val="00E03C39"/>
    <w:rsid w:val="00E118E3"/>
    <w:rsid w:val="00E13DBB"/>
    <w:rsid w:val="00E21A30"/>
    <w:rsid w:val="00E23520"/>
    <w:rsid w:val="00E2640F"/>
    <w:rsid w:val="00E3106B"/>
    <w:rsid w:val="00E3585E"/>
    <w:rsid w:val="00E378B4"/>
    <w:rsid w:val="00E4380F"/>
    <w:rsid w:val="00E44ED7"/>
    <w:rsid w:val="00E47643"/>
    <w:rsid w:val="00E530C9"/>
    <w:rsid w:val="00E532D6"/>
    <w:rsid w:val="00E56E17"/>
    <w:rsid w:val="00E615F6"/>
    <w:rsid w:val="00E620B3"/>
    <w:rsid w:val="00E70385"/>
    <w:rsid w:val="00E718FE"/>
    <w:rsid w:val="00E7378D"/>
    <w:rsid w:val="00E76B71"/>
    <w:rsid w:val="00E7721A"/>
    <w:rsid w:val="00E83F88"/>
    <w:rsid w:val="00E85638"/>
    <w:rsid w:val="00E856DE"/>
    <w:rsid w:val="00E87B31"/>
    <w:rsid w:val="00E90B3E"/>
    <w:rsid w:val="00E92AA8"/>
    <w:rsid w:val="00E92F48"/>
    <w:rsid w:val="00E93207"/>
    <w:rsid w:val="00EA3612"/>
    <w:rsid w:val="00EA3AB9"/>
    <w:rsid w:val="00EA46C7"/>
    <w:rsid w:val="00EA5A62"/>
    <w:rsid w:val="00EA64E7"/>
    <w:rsid w:val="00EB3085"/>
    <w:rsid w:val="00EC0149"/>
    <w:rsid w:val="00EC13D9"/>
    <w:rsid w:val="00EC1E55"/>
    <w:rsid w:val="00EC34CC"/>
    <w:rsid w:val="00EC4770"/>
    <w:rsid w:val="00EC5235"/>
    <w:rsid w:val="00EC5738"/>
    <w:rsid w:val="00EC5C0A"/>
    <w:rsid w:val="00EC74BD"/>
    <w:rsid w:val="00ED1492"/>
    <w:rsid w:val="00ED22E8"/>
    <w:rsid w:val="00ED24C1"/>
    <w:rsid w:val="00ED314E"/>
    <w:rsid w:val="00ED5CBA"/>
    <w:rsid w:val="00ED6181"/>
    <w:rsid w:val="00ED6D32"/>
    <w:rsid w:val="00EE186C"/>
    <w:rsid w:val="00EF04FE"/>
    <w:rsid w:val="00EF0D90"/>
    <w:rsid w:val="00EF1C32"/>
    <w:rsid w:val="00EF3F3D"/>
    <w:rsid w:val="00EF7B9A"/>
    <w:rsid w:val="00F060D4"/>
    <w:rsid w:val="00F07C8C"/>
    <w:rsid w:val="00F152FA"/>
    <w:rsid w:val="00F15A2B"/>
    <w:rsid w:val="00F15F2D"/>
    <w:rsid w:val="00F16BE3"/>
    <w:rsid w:val="00F218A1"/>
    <w:rsid w:val="00F21C92"/>
    <w:rsid w:val="00F41AC1"/>
    <w:rsid w:val="00F42298"/>
    <w:rsid w:val="00F45473"/>
    <w:rsid w:val="00F460E6"/>
    <w:rsid w:val="00F46D6B"/>
    <w:rsid w:val="00F612AE"/>
    <w:rsid w:val="00F612EB"/>
    <w:rsid w:val="00F622B7"/>
    <w:rsid w:val="00F679A5"/>
    <w:rsid w:val="00F71295"/>
    <w:rsid w:val="00F7398B"/>
    <w:rsid w:val="00F74268"/>
    <w:rsid w:val="00F77743"/>
    <w:rsid w:val="00F8058A"/>
    <w:rsid w:val="00F80FCE"/>
    <w:rsid w:val="00F8329A"/>
    <w:rsid w:val="00F90228"/>
    <w:rsid w:val="00F922DF"/>
    <w:rsid w:val="00F9689B"/>
    <w:rsid w:val="00F9772E"/>
    <w:rsid w:val="00FA137B"/>
    <w:rsid w:val="00FA264A"/>
    <w:rsid w:val="00FA32EB"/>
    <w:rsid w:val="00FA3DE7"/>
    <w:rsid w:val="00FA774A"/>
    <w:rsid w:val="00FB02B9"/>
    <w:rsid w:val="00FB1028"/>
    <w:rsid w:val="00FB123E"/>
    <w:rsid w:val="00FC33CF"/>
    <w:rsid w:val="00FC34A4"/>
    <w:rsid w:val="00FC415A"/>
    <w:rsid w:val="00FC7358"/>
    <w:rsid w:val="00FD0367"/>
    <w:rsid w:val="00FD0E9D"/>
    <w:rsid w:val="00FD1344"/>
    <w:rsid w:val="00FD144A"/>
    <w:rsid w:val="00FD3871"/>
    <w:rsid w:val="00FD436C"/>
    <w:rsid w:val="00FD5693"/>
    <w:rsid w:val="00FD735A"/>
    <w:rsid w:val="00FE0D9D"/>
    <w:rsid w:val="00FE4C8E"/>
    <w:rsid w:val="00FE59F8"/>
    <w:rsid w:val="00FE6DBE"/>
    <w:rsid w:val="00FE7DA7"/>
    <w:rsid w:val="00FF2141"/>
    <w:rsid w:val="00FF5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A04"/>
  </w:style>
  <w:style w:type="paragraph" w:styleId="1">
    <w:name w:val="heading 1"/>
    <w:basedOn w:val="a"/>
    <w:link w:val="10"/>
    <w:qFormat/>
    <w:rsid w:val="00DA5CDD"/>
    <w:pPr>
      <w:numPr>
        <w:numId w:val="15"/>
      </w:numPr>
      <w:spacing w:before="100" w:beforeAutospacing="1" w:after="100" w:afterAutospacing="1"/>
      <w:ind w:left="0" w:firstLine="0"/>
      <w:jc w:val="center"/>
      <w:outlineLvl w:val="0"/>
    </w:pPr>
    <w:rPr>
      <w:b/>
      <w:bCs/>
      <w:kern w:val="36"/>
      <w:sz w:val="48"/>
      <w:szCs w:val="48"/>
      <w:lang/>
    </w:rPr>
  </w:style>
  <w:style w:type="paragraph" w:styleId="2">
    <w:name w:val="heading 2"/>
    <w:basedOn w:val="a"/>
    <w:link w:val="20"/>
    <w:unhideWhenUsed/>
    <w:qFormat/>
    <w:rsid w:val="00DA5CDD"/>
    <w:pPr>
      <w:numPr>
        <w:ilvl w:val="1"/>
        <w:numId w:val="15"/>
      </w:numPr>
      <w:spacing w:before="100" w:beforeAutospacing="1" w:after="100" w:afterAutospacing="1"/>
      <w:ind w:left="0" w:firstLine="0"/>
      <w:outlineLvl w:val="1"/>
    </w:pPr>
    <w:rPr>
      <w:b/>
      <w:bCs/>
      <w:sz w:val="36"/>
      <w:szCs w:val="36"/>
      <w:lang/>
    </w:rPr>
  </w:style>
  <w:style w:type="paragraph" w:styleId="3">
    <w:name w:val="heading 3"/>
    <w:basedOn w:val="a"/>
    <w:link w:val="30"/>
    <w:unhideWhenUsed/>
    <w:qFormat/>
    <w:rsid w:val="00DA5CDD"/>
    <w:pPr>
      <w:numPr>
        <w:ilvl w:val="2"/>
        <w:numId w:val="15"/>
      </w:numPr>
      <w:spacing w:before="100" w:beforeAutospacing="1" w:after="100" w:afterAutospacing="1"/>
      <w:ind w:left="0" w:firstLine="0"/>
      <w:outlineLvl w:val="2"/>
    </w:pPr>
    <w:rPr>
      <w:b/>
      <w:bCs/>
      <w:sz w:val="27"/>
      <w:szCs w:val="27"/>
      <w:lang/>
    </w:rPr>
  </w:style>
  <w:style w:type="paragraph" w:styleId="4">
    <w:name w:val="heading 4"/>
    <w:basedOn w:val="a"/>
    <w:next w:val="a"/>
    <w:link w:val="40"/>
    <w:qFormat/>
    <w:rsid w:val="00DA5CDD"/>
    <w:pPr>
      <w:keepNext/>
      <w:outlineLvl w:val="3"/>
    </w:pPr>
    <w:rPr>
      <w:b/>
      <w:bCs/>
      <w:sz w:val="28"/>
      <w:szCs w:val="24"/>
      <w:lang/>
    </w:rPr>
  </w:style>
  <w:style w:type="paragraph" w:styleId="5">
    <w:name w:val="heading 5"/>
    <w:basedOn w:val="a"/>
    <w:next w:val="a"/>
    <w:link w:val="50"/>
    <w:unhideWhenUsed/>
    <w:qFormat/>
    <w:rsid w:val="00DA5CDD"/>
    <w:pPr>
      <w:spacing w:before="240" w:after="60"/>
      <w:outlineLvl w:val="4"/>
    </w:pPr>
    <w:rPr>
      <w:rFonts w:ascii="Calibri" w:hAnsi="Calibri"/>
      <w:b/>
      <w:bCs/>
      <w:i/>
      <w:iCs/>
      <w:sz w:val="26"/>
      <w:szCs w:val="26"/>
      <w:lang/>
    </w:rPr>
  </w:style>
  <w:style w:type="paragraph" w:styleId="6">
    <w:name w:val="heading 6"/>
    <w:basedOn w:val="a"/>
    <w:next w:val="a"/>
    <w:link w:val="60"/>
    <w:qFormat/>
    <w:rsid w:val="00DA5CDD"/>
    <w:pPr>
      <w:keepNext/>
      <w:jc w:val="center"/>
      <w:outlineLvl w:val="5"/>
    </w:pPr>
    <w:rPr>
      <w:color w:val="FFFFFF"/>
      <w:sz w:val="28"/>
      <w:szCs w:val="24"/>
      <w:lang/>
    </w:rPr>
  </w:style>
  <w:style w:type="paragraph" w:styleId="8">
    <w:name w:val="heading 8"/>
    <w:basedOn w:val="a"/>
    <w:next w:val="a"/>
    <w:link w:val="80"/>
    <w:qFormat/>
    <w:rsid w:val="00DA5CDD"/>
    <w:pPr>
      <w:spacing w:before="240" w:after="60"/>
      <w:outlineLvl w:val="7"/>
    </w:pPr>
    <w:rPr>
      <w:i/>
      <w:iCs/>
      <w:sz w:val="24"/>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aliases w:val="Знак1,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
    <w:link w:val="a4"/>
    <w:rsid w:val="006C0F66"/>
    <w:pPr>
      <w:jc w:val="both"/>
    </w:pPr>
    <w:rPr>
      <w:sz w:val="24"/>
      <w:lang/>
    </w:rPr>
  </w:style>
  <w:style w:type="paragraph" w:styleId="a5">
    <w:name w:val="Block Text"/>
    <w:basedOn w:val="a"/>
    <w:rsid w:val="006C0F66"/>
    <w:pPr>
      <w:ind w:left="851" w:right="1177"/>
      <w:jc w:val="both"/>
    </w:pPr>
    <w:rPr>
      <w:sz w:val="14"/>
    </w:rPr>
  </w:style>
  <w:style w:type="paragraph" w:styleId="31">
    <w:name w:val="Body Text 3"/>
    <w:basedOn w:val="a"/>
    <w:link w:val="32"/>
    <w:rsid w:val="006C0F66"/>
    <w:pPr>
      <w:pBdr>
        <w:top w:val="single" w:sz="4" w:space="1" w:color="auto"/>
        <w:left w:val="single" w:sz="4" w:space="4" w:color="auto"/>
        <w:bottom w:val="single" w:sz="4" w:space="1" w:color="auto"/>
        <w:right w:val="single" w:sz="4" w:space="0" w:color="auto"/>
      </w:pBdr>
      <w:jc w:val="center"/>
    </w:pPr>
    <w:rPr>
      <w:rFonts w:ascii="Arial" w:hAnsi="Arial"/>
      <w:b/>
      <w:sz w:val="18"/>
      <w:lang/>
    </w:rPr>
  </w:style>
  <w:style w:type="paragraph" w:styleId="a6">
    <w:name w:val="footnote text"/>
    <w:basedOn w:val="a"/>
    <w:link w:val="a7"/>
    <w:rsid w:val="00540436"/>
  </w:style>
  <w:style w:type="character" w:styleId="a8">
    <w:name w:val="footnote reference"/>
    <w:semiHidden/>
    <w:rsid w:val="00540436"/>
    <w:rPr>
      <w:vertAlign w:val="superscript"/>
    </w:rPr>
  </w:style>
  <w:style w:type="paragraph" w:customStyle="1" w:styleId="ConsPlusNormal">
    <w:name w:val="ConsPlusNormal"/>
    <w:rsid w:val="00FA3DE7"/>
    <w:pPr>
      <w:widowControl w:val="0"/>
      <w:autoSpaceDE w:val="0"/>
      <w:autoSpaceDN w:val="0"/>
      <w:adjustRightInd w:val="0"/>
      <w:ind w:firstLine="720"/>
    </w:pPr>
    <w:rPr>
      <w:rFonts w:ascii="Arial" w:eastAsia="Calibri" w:hAnsi="Arial" w:cs="Arial"/>
    </w:rPr>
  </w:style>
  <w:style w:type="paragraph" w:styleId="a9">
    <w:name w:val="Balloon Text"/>
    <w:basedOn w:val="a"/>
    <w:link w:val="aa"/>
    <w:uiPriority w:val="99"/>
    <w:rsid w:val="00BA1FA0"/>
    <w:rPr>
      <w:rFonts w:ascii="Tahoma" w:hAnsi="Tahoma"/>
      <w:sz w:val="16"/>
      <w:szCs w:val="16"/>
      <w:lang/>
    </w:rPr>
  </w:style>
  <w:style w:type="character" w:customStyle="1" w:styleId="aa">
    <w:name w:val="Текст выноски Знак"/>
    <w:link w:val="a9"/>
    <w:uiPriority w:val="99"/>
    <w:rsid w:val="00BA1FA0"/>
    <w:rPr>
      <w:rFonts w:ascii="Tahoma" w:hAnsi="Tahoma" w:cs="Tahoma"/>
      <w:sz w:val="16"/>
      <w:szCs w:val="16"/>
    </w:rPr>
  </w:style>
  <w:style w:type="character" w:customStyle="1" w:styleId="32">
    <w:name w:val="Основной текст 3 Знак"/>
    <w:link w:val="31"/>
    <w:rsid w:val="00A21CB6"/>
    <w:rPr>
      <w:rFonts w:ascii="Arial" w:hAnsi="Arial"/>
      <w:b/>
      <w:sz w:val="18"/>
    </w:rPr>
  </w:style>
  <w:style w:type="character" w:styleId="ab">
    <w:name w:val="Hyperlink"/>
    <w:rsid w:val="00992636"/>
    <w:rPr>
      <w:color w:val="0000FF"/>
      <w:u w:val="single"/>
    </w:rPr>
  </w:style>
  <w:style w:type="paragraph" w:styleId="ac">
    <w:name w:val="header"/>
    <w:basedOn w:val="a"/>
    <w:link w:val="ad"/>
    <w:uiPriority w:val="99"/>
    <w:rsid w:val="004B051D"/>
    <w:pPr>
      <w:tabs>
        <w:tab w:val="center" w:pos="4677"/>
        <w:tab w:val="right" w:pos="9355"/>
      </w:tabs>
    </w:pPr>
  </w:style>
  <w:style w:type="character" w:customStyle="1" w:styleId="ad">
    <w:name w:val="Верхний колонтитул Знак"/>
    <w:basedOn w:val="a0"/>
    <w:link w:val="ac"/>
    <w:uiPriority w:val="99"/>
    <w:rsid w:val="004B051D"/>
  </w:style>
  <w:style w:type="paragraph" w:styleId="ae">
    <w:name w:val="footer"/>
    <w:basedOn w:val="a"/>
    <w:link w:val="af"/>
    <w:uiPriority w:val="99"/>
    <w:rsid w:val="004B051D"/>
    <w:pPr>
      <w:tabs>
        <w:tab w:val="center" w:pos="4677"/>
        <w:tab w:val="right" w:pos="9355"/>
      </w:tabs>
    </w:pPr>
  </w:style>
  <w:style w:type="character" w:customStyle="1" w:styleId="af">
    <w:name w:val="Нижний колонтитул Знак"/>
    <w:basedOn w:val="a0"/>
    <w:link w:val="ae"/>
    <w:uiPriority w:val="99"/>
    <w:rsid w:val="004B051D"/>
  </w:style>
  <w:style w:type="character" w:customStyle="1" w:styleId="21">
    <w:name w:val="Основной текст (2)_"/>
    <w:link w:val="22"/>
    <w:rsid w:val="00E13DBB"/>
    <w:rPr>
      <w:b/>
      <w:bCs/>
      <w:shd w:val="clear" w:color="auto" w:fill="FFFFFF"/>
    </w:rPr>
  </w:style>
  <w:style w:type="character" w:customStyle="1" w:styleId="af0">
    <w:name w:val="Основной текст_"/>
    <w:link w:val="11"/>
    <w:rsid w:val="00E13DBB"/>
    <w:rPr>
      <w:shd w:val="clear" w:color="auto" w:fill="FFFFFF"/>
    </w:rPr>
  </w:style>
  <w:style w:type="character" w:customStyle="1" w:styleId="23">
    <w:name w:val="Основной текст (2) + Не полужирный"/>
    <w:rsid w:val="00E13DB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E13DBB"/>
    <w:pPr>
      <w:widowControl w:val="0"/>
      <w:shd w:val="clear" w:color="auto" w:fill="FFFFFF"/>
      <w:spacing w:line="293" w:lineRule="exact"/>
    </w:pPr>
    <w:rPr>
      <w:b/>
      <w:bCs/>
      <w:lang/>
    </w:rPr>
  </w:style>
  <w:style w:type="paragraph" w:customStyle="1" w:styleId="11">
    <w:name w:val="Основной текст1"/>
    <w:basedOn w:val="a"/>
    <w:link w:val="af0"/>
    <w:rsid w:val="00E13DBB"/>
    <w:pPr>
      <w:widowControl w:val="0"/>
      <w:shd w:val="clear" w:color="auto" w:fill="FFFFFF"/>
      <w:spacing w:before="360" w:line="293" w:lineRule="exact"/>
      <w:jc w:val="both"/>
    </w:pPr>
    <w:rPr>
      <w:lang/>
    </w:rPr>
  </w:style>
  <w:style w:type="character" w:customStyle="1" w:styleId="7pt0pt">
    <w:name w:val="Основной текст + 7 pt;Полужирный;Интервал 0 pt"/>
    <w:rsid w:val="00C6282B"/>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paragraph" w:customStyle="1" w:styleId="24">
    <w:name w:val="Основной текст2"/>
    <w:basedOn w:val="a"/>
    <w:rsid w:val="00C6282B"/>
    <w:pPr>
      <w:widowControl w:val="0"/>
      <w:shd w:val="clear" w:color="auto" w:fill="FFFFFF"/>
      <w:spacing w:line="254" w:lineRule="exact"/>
      <w:ind w:hanging="380"/>
    </w:pPr>
    <w:rPr>
      <w:color w:val="000000"/>
      <w:spacing w:val="5"/>
      <w:sz w:val="21"/>
      <w:szCs w:val="21"/>
      <w:lang w:bidi="ru-RU"/>
    </w:rPr>
  </w:style>
  <w:style w:type="character" w:customStyle="1" w:styleId="10">
    <w:name w:val="Заголовок 1 Знак"/>
    <w:link w:val="1"/>
    <w:rsid w:val="00DA5CDD"/>
    <w:rPr>
      <w:b/>
      <w:bCs/>
      <w:kern w:val="36"/>
      <w:sz w:val="48"/>
      <w:szCs w:val="48"/>
    </w:rPr>
  </w:style>
  <w:style w:type="character" w:customStyle="1" w:styleId="20">
    <w:name w:val="Заголовок 2 Знак"/>
    <w:link w:val="2"/>
    <w:rsid w:val="00DA5CDD"/>
    <w:rPr>
      <w:b/>
      <w:bCs/>
      <w:sz w:val="36"/>
      <w:szCs w:val="36"/>
    </w:rPr>
  </w:style>
  <w:style w:type="character" w:customStyle="1" w:styleId="30">
    <w:name w:val="Заголовок 3 Знак"/>
    <w:link w:val="3"/>
    <w:rsid w:val="00DA5CDD"/>
    <w:rPr>
      <w:b/>
      <w:bCs/>
      <w:sz w:val="27"/>
      <w:szCs w:val="27"/>
    </w:rPr>
  </w:style>
  <w:style w:type="character" w:customStyle="1" w:styleId="40">
    <w:name w:val="Заголовок 4 Знак"/>
    <w:link w:val="4"/>
    <w:rsid w:val="00DA5CDD"/>
    <w:rPr>
      <w:b/>
      <w:bCs/>
      <w:sz w:val="28"/>
      <w:szCs w:val="24"/>
    </w:rPr>
  </w:style>
  <w:style w:type="character" w:customStyle="1" w:styleId="50">
    <w:name w:val="Заголовок 5 Знак"/>
    <w:link w:val="5"/>
    <w:rsid w:val="00DA5CDD"/>
    <w:rPr>
      <w:rFonts w:ascii="Calibri" w:hAnsi="Calibri"/>
      <w:b/>
      <w:bCs/>
      <w:i/>
      <w:iCs/>
      <w:sz w:val="26"/>
      <w:szCs w:val="26"/>
    </w:rPr>
  </w:style>
  <w:style w:type="character" w:customStyle="1" w:styleId="60">
    <w:name w:val="Заголовок 6 Знак"/>
    <w:link w:val="6"/>
    <w:rsid w:val="00DA5CDD"/>
    <w:rPr>
      <w:color w:val="FFFFFF"/>
      <w:sz w:val="28"/>
      <w:szCs w:val="24"/>
    </w:rPr>
  </w:style>
  <w:style w:type="character" w:customStyle="1" w:styleId="80">
    <w:name w:val="Заголовок 8 Знак"/>
    <w:link w:val="8"/>
    <w:rsid w:val="00DA5CDD"/>
    <w:rPr>
      <w:i/>
      <w:iCs/>
      <w:sz w:val="24"/>
      <w:szCs w:val="24"/>
    </w:rPr>
  </w:style>
  <w:style w:type="paragraph" w:styleId="af1">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3"/>
    <w:rsid w:val="00DA5CDD"/>
    <w:rPr>
      <w:rFonts w:ascii="Courier New" w:hAnsi="Courier New"/>
      <w:lang/>
    </w:rPr>
  </w:style>
  <w:style w:type="character" w:customStyle="1" w:styleId="af2">
    <w:name w:val="Текст Знак"/>
    <w:aliases w:val="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Текст Знак Знак3 Знак"/>
    <w:rsid w:val="00DA5CDD"/>
    <w:rPr>
      <w:rFonts w:ascii="Courier New" w:hAnsi="Courier New" w:cs="Courier New"/>
    </w:rPr>
  </w:style>
  <w:style w:type="character" w:styleId="af3">
    <w:name w:val="page number"/>
    <w:rsid w:val="00DA5CDD"/>
  </w:style>
  <w:style w:type="paragraph" w:styleId="af4">
    <w:name w:val="Body Text Indent"/>
    <w:basedOn w:val="a"/>
    <w:link w:val="af5"/>
    <w:rsid w:val="00DA5CDD"/>
    <w:pPr>
      <w:ind w:right="6192"/>
      <w:jc w:val="both"/>
    </w:pPr>
    <w:rPr>
      <w:i/>
      <w:sz w:val="28"/>
      <w:lang/>
    </w:rPr>
  </w:style>
  <w:style w:type="character" w:customStyle="1" w:styleId="af5">
    <w:name w:val="Основной текст с отступом Знак"/>
    <w:link w:val="af4"/>
    <w:rsid w:val="00DA5CDD"/>
    <w:rPr>
      <w:i/>
      <w:sz w:val="28"/>
    </w:rPr>
  </w:style>
  <w:style w:type="table" w:styleId="af6">
    <w:name w:val="Table Grid"/>
    <w:basedOn w:val="a1"/>
    <w:rsid w:val="00DA5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rsid w:val="00DA5CDD"/>
    <w:pPr>
      <w:spacing w:after="120" w:line="480" w:lineRule="auto"/>
    </w:pPr>
    <w:rPr>
      <w:sz w:val="24"/>
      <w:szCs w:val="24"/>
      <w:lang/>
    </w:rPr>
  </w:style>
  <w:style w:type="character" w:customStyle="1" w:styleId="26">
    <w:name w:val="Основной текст 2 Знак"/>
    <w:link w:val="25"/>
    <w:rsid w:val="00DA5CDD"/>
    <w:rPr>
      <w:sz w:val="24"/>
      <w:szCs w:val="24"/>
    </w:rPr>
  </w:style>
  <w:style w:type="paragraph" w:customStyle="1" w:styleId="af7">
    <w:name w:val="Знак"/>
    <w:basedOn w:val="a"/>
    <w:next w:val="a"/>
    <w:rsid w:val="00DA5CDD"/>
    <w:pPr>
      <w:spacing w:before="100" w:beforeAutospacing="1" w:after="100" w:afterAutospacing="1"/>
    </w:pPr>
    <w:rPr>
      <w:rFonts w:ascii="Tahoma" w:hAnsi="Tahoma"/>
      <w:lang w:val="en-US" w:eastAsia="en-US"/>
    </w:rPr>
  </w:style>
  <w:style w:type="character" w:customStyle="1" w:styleId="b-serp-urlitem1">
    <w:name w:val="b-serp-url__item1"/>
    <w:rsid w:val="00DA5CDD"/>
  </w:style>
  <w:style w:type="paragraph" w:customStyle="1" w:styleId="ConsPlusTitle">
    <w:name w:val="ConsPlusTitle"/>
    <w:rsid w:val="00DA5CDD"/>
    <w:pPr>
      <w:autoSpaceDE w:val="0"/>
      <w:autoSpaceDN w:val="0"/>
      <w:adjustRightInd w:val="0"/>
    </w:pPr>
    <w:rPr>
      <w:rFonts w:ascii="Arial" w:eastAsia="SimSun" w:hAnsi="Arial" w:cs="Arial"/>
      <w:b/>
      <w:bCs/>
    </w:rPr>
  </w:style>
  <w:style w:type="character" w:styleId="af8">
    <w:name w:val="FollowedHyperlink"/>
    <w:uiPriority w:val="99"/>
    <w:unhideWhenUsed/>
    <w:rsid w:val="00DA5CDD"/>
    <w:rPr>
      <w:color w:val="0000FF"/>
      <w:u w:val="single"/>
    </w:rPr>
  </w:style>
  <w:style w:type="character" w:customStyle="1" w:styleId="HTML">
    <w:name w:val="Стандартный HTML Знак"/>
    <w:link w:val="HTML0"/>
    <w:rsid w:val="00DA5CDD"/>
    <w:rPr>
      <w:rFonts w:ascii="Courier New" w:hAnsi="Courier New" w:cs="Courier New"/>
    </w:rPr>
  </w:style>
  <w:style w:type="paragraph" w:styleId="HTML0">
    <w:name w:val="HTML Preformatted"/>
    <w:basedOn w:val="a"/>
    <w:link w:val="HTML"/>
    <w:unhideWhenUsed/>
    <w:rsid w:val="00DA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1">
    <w:name w:val="Стандартный HTML Знак1"/>
    <w:rsid w:val="00DA5CDD"/>
    <w:rPr>
      <w:rFonts w:ascii="Courier New" w:hAnsi="Courier New" w:cs="Courier New"/>
    </w:rPr>
  </w:style>
  <w:style w:type="character" w:customStyle="1" w:styleId="a7">
    <w:name w:val="Текст сноски Знак"/>
    <w:link w:val="a6"/>
    <w:rsid w:val="00DA5CDD"/>
  </w:style>
  <w:style w:type="character" w:customStyle="1" w:styleId="12">
    <w:name w:val="Текст сноски Знак1"/>
    <w:rsid w:val="00DA5CDD"/>
  </w:style>
  <w:style w:type="character" w:customStyle="1" w:styleId="af9">
    <w:name w:val="Текст примечания Знак"/>
    <w:link w:val="afa"/>
    <w:rsid w:val="00DA5CDD"/>
    <w:rPr>
      <w:rFonts w:ascii="Calibri" w:eastAsia="Calibri" w:hAnsi="Calibri"/>
    </w:rPr>
  </w:style>
  <w:style w:type="paragraph" w:styleId="afa">
    <w:name w:val="annotation text"/>
    <w:basedOn w:val="a"/>
    <w:link w:val="af9"/>
    <w:unhideWhenUsed/>
    <w:rsid w:val="00DA5CDD"/>
    <w:pPr>
      <w:spacing w:after="200"/>
    </w:pPr>
    <w:rPr>
      <w:rFonts w:ascii="Calibri" w:eastAsia="Calibri" w:hAnsi="Calibri"/>
      <w:lang/>
    </w:rPr>
  </w:style>
  <w:style w:type="character" w:customStyle="1" w:styleId="13">
    <w:name w:val="Текст примечания Знак1"/>
    <w:basedOn w:val="a0"/>
    <w:rsid w:val="00DA5CDD"/>
  </w:style>
  <w:style w:type="paragraph" w:styleId="afb">
    <w:name w:val="List Bullet"/>
    <w:basedOn w:val="a"/>
    <w:unhideWhenUsed/>
    <w:rsid w:val="00DA5CDD"/>
    <w:pPr>
      <w:tabs>
        <w:tab w:val="num" w:pos="360"/>
        <w:tab w:val="num" w:pos="1492"/>
      </w:tabs>
      <w:ind w:left="360" w:hanging="360"/>
    </w:pPr>
    <w:rPr>
      <w:sz w:val="24"/>
      <w:szCs w:val="24"/>
    </w:rPr>
  </w:style>
  <w:style w:type="character" w:customStyle="1" w:styleId="a4">
    <w:name w:val="Основной текст Знак"/>
    <w:aliases w:val="Знак1 Знак,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
    <w:link w:val="a3"/>
    <w:locked/>
    <w:rsid w:val="00DA5CDD"/>
    <w:rPr>
      <w:sz w:val="24"/>
    </w:rPr>
  </w:style>
  <w:style w:type="character" w:customStyle="1" w:styleId="14">
    <w:name w:val="Основной текст Знак1"/>
    <w:aliases w:val="Знак1 Знак1,body text Знак1,Основной текст Знак Знак Знак Знак2,Основной текст Знак Знак Знак Знак Знак1,Основной текст Знак Знак Знак2,Основной текст Знак1 Знак Знак1,Основной текст Знак Знак1 Знак Знак1"/>
    <w:rsid w:val="00DA5CDD"/>
    <w:rPr>
      <w:sz w:val="24"/>
      <w:szCs w:val="24"/>
    </w:rPr>
  </w:style>
  <w:style w:type="character" w:customStyle="1" w:styleId="27">
    <w:name w:val="Основной текст с отступом 2 Знак"/>
    <w:link w:val="28"/>
    <w:rsid w:val="00DA5CDD"/>
    <w:rPr>
      <w:sz w:val="24"/>
      <w:szCs w:val="24"/>
    </w:rPr>
  </w:style>
  <w:style w:type="paragraph" w:styleId="28">
    <w:name w:val="Body Text Indent 2"/>
    <w:basedOn w:val="a"/>
    <w:link w:val="27"/>
    <w:unhideWhenUsed/>
    <w:rsid w:val="00DA5CDD"/>
    <w:pPr>
      <w:spacing w:after="120" w:line="480" w:lineRule="auto"/>
      <w:ind w:left="283"/>
    </w:pPr>
    <w:rPr>
      <w:sz w:val="24"/>
      <w:szCs w:val="24"/>
      <w:lang/>
    </w:rPr>
  </w:style>
  <w:style w:type="character" w:customStyle="1" w:styleId="210">
    <w:name w:val="Основной текст с отступом 2 Знак1"/>
    <w:basedOn w:val="a0"/>
    <w:rsid w:val="00DA5CDD"/>
  </w:style>
  <w:style w:type="character" w:customStyle="1" w:styleId="34">
    <w:name w:val="Основной текст с отступом 3 Знак"/>
    <w:link w:val="35"/>
    <w:rsid w:val="00DA5CDD"/>
    <w:rPr>
      <w:sz w:val="16"/>
      <w:szCs w:val="16"/>
    </w:rPr>
  </w:style>
  <w:style w:type="paragraph" w:styleId="35">
    <w:name w:val="Body Text Indent 3"/>
    <w:basedOn w:val="a"/>
    <w:link w:val="34"/>
    <w:unhideWhenUsed/>
    <w:rsid w:val="00DA5CDD"/>
    <w:pPr>
      <w:spacing w:after="120"/>
      <w:ind w:left="283"/>
    </w:pPr>
    <w:rPr>
      <w:sz w:val="16"/>
      <w:szCs w:val="16"/>
      <w:lang/>
    </w:rPr>
  </w:style>
  <w:style w:type="character" w:customStyle="1" w:styleId="310">
    <w:name w:val="Основной текст с отступом 3 Знак1"/>
    <w:rsid w:val="00DA5CDD"/>
    <w:rPr>
      <w:sz w:val="16"/>
      <w:szCs w:val="16"/>
    </w:rPr>
  </w:style>
  <w:style w:type="character" w:customStyle="1" w:styleId="3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1"/>
    <w:locked/>
    <w:rsid w:val="00DA5CDD"/>
    <w:rPr>
      <w:rFonts w:ascii="Courier New" w:hAnsi="Courier New"/>
    </w:rPr>
  </w:style>
  <w:style w:type="character" w:customStyle="1" w:styleId="15">
    <w:name w:val="Текст выноски Знак1"/>
    <w:rsid w:val="00DA5CDD"/>
    <w:rPr>
      <w:rFonts w:ascii="Tahoma" w:hAnsi="Tahoma" w:cs="Tahoma"/>
      <w:sz w:val="16"/>
      <w:szCs w:val="16"/>
    </w:rPr>
  </w:style>
  <w:style w:type="paragraph" w:styleId="afc">
    <w:name w:val="List Paragraph"/>
    <w:basedOn w:val="a"/>
    <w:uiPriority w:val="34"/>
    <w:qFormat/>
    <w:rsid w:val="00DA5CDD"/>
    <w:pPr>
      <w:spacing w:after="200" w:line="276" w:lineRule="auto"/>
      <w:ind w:left="720"/>
      <w:contextualSpacing/>
    </w:pPr>
    <w:rPr>
      <w:rFonts w:ascii="Calibri" w:eastAsia="Calibri" w:hAnsi="Calibri"/>
      <w:sz w:val="22"/>
      <w:szCs w:val="22"/>
      <w:lang w:eastAsia="en-US"/>
    </w:rPr>
  </w:style>
  <w:style w:type="character" w:customStyle="1" w:styleId="ConsNormal">
    <w:name w:val="ConsNormal Знак"/>
    <w:link w:val="ConsNormal0"/>
    <w:locked/>
    <w:rsid w:val="00DA5CDD"/>
    <w:rPr>
      <w:rFonts w:ascii="Arial" w:hAnsi="Arial" w:cs="Arial"/>
      <w:lang w:val="ru-RU" w:eastAsia="ru-RU" w:bidi="ar-SA"/>
    </w:rPr>
  </w:style>
  <w:style w:type="paragraph" w:customStyle="1" w:styleId="ConsNormal0">
    <w:name w:val="ConsNormal"/>
    <w:link w:val="ConsNormal"/>
    <w:rsid w:val="00DA5CDD"/>
    <w:pPr>
      <w:autoSpaceDE w:val="0"/>
      <w:autoSpaceDN w:val="0"/>
      <w:adjustRightInd w:val="0"/>
      <w:ind w:right="19772" w:firstLine="720"/>
    </w:pPr>
    <w:rPr>
      <w:rFonts w:ascii="Arial" w:hAnsi="Arial" w:cs="Arial"/>
    </w:rPr>
  </w:style>
  <w:style w:type="character" w:styleId="afd">
    <w:name w:val="Strong"/>
    <w:qFormat/>
    <w:rsid w:val="00DA5CDD"/>
    <w:rPr>
      <w:b/>
      <w:bCs/>
    </w:rPr>
  </w:style>
  <w:style w:type="character" w:styleId="afe">
    <w:name w:val="Emphasis"/>
    <w:qFormat/>
    <w:rsid w:val="00DA5CDD"/>
    <w:rPr>
      <w:i/>
      <w:iCs/>
    </w:rPr>
  </w:style>
  <w:style w:type="numbering" w:customStyle="1" w:styleId="16">
    <w:name w:val="Нет списка1"/>
    <w:next w:val="a2"/>
    <w:uiPriority w:val="99"/>
    <w:semiHidden/>
    <w:unhideWhenUsed/>
    <w:rsid w:val="00DA5CDD"/>
  </w:style>
  <w:style w:type="numbering" w:customStyle="1" w:styleId="29">
    <w:name w:val="Нет списка2"/>
    <w:next w:val="a2"/>
    <w:uiPriority w:val="99"/>
    <w:semiHidden/>
    <w:unhideWhenUsed/>
    <w:rsid w:val="00DA5CDD"/>
  </w:style>
</w:styles>
</file>

<file path=word/webSettings.xml><?xml version="1.0" encoding="utf-8"?>
<w:webSettings xmlns:r="http://schemas.openxmlformats.org/officeDocument/2006/relationships" xmlns:w="http://schemas.openxmlformats.org/wordprocessingml/2006/main">
  <w:divs>
    <w:div w:id="257954714">
      <w:bodyDiv w:val="1"/>
      <w:marLeft w:val="0"/>
      <w:marRight w:val="0"/>
      <w:marTop w:val="0"/>
      <w:marBottom w:val="0"/>
      <w:divBdr>
        <w:top w:val="none" w:sz="0" w:space="0" w:color="auto"/>
        <w:left w:val="none" w:sz="0" w:space="0" w:color="auto"/>
        <w:bottom w:val="none" w:sz="0" w:space="0" w:color="auto"/>
        <w:right w:val="none" w:sz="0" w:space="0" w:color="auto"/>
      </w:divBdr>
    </w:div>
    <w:div w:id="792284608">
      <w:bodyDiv w:val="1"/>
      <w:marLeft w:val="0"/>
      <w:marRight w:val="0"/>
      <w:marTop w:val="0"/>
      <w:marBottom w:val="0"/>
      <w:divBdr>
        <w:top w:val="none" w:sz="0" w:space="0" w:color="auto"/>
        <w:left w:val="none" w:sz="0" w:space="0" w:color="auto"/>
        <w:bottom w:val="none" w:sz="0" w:space="0" w:color="auto"/>
        <w:right w:val="none" w:sz="0" w:space="0" w:color="auto"/>
      </w:divBdr>
    </w:div>
    <w:div w:id="15374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gi.gov.ru/resources/org.apache.wicket.Application/downloadableResource?class=Document&amp;id=24469141&amp;filename=&#1087;&#1088;&#1086;&#1077;&#1082;&#1090;+&#1044;&#1086;&#1075;&#1086;&#1074;&#1086;&#1088;&#1072;+&#1072;&#1088;&#1077;&#1085;&#1076;&#109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8904-B335-469C-A7A8-528326B9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2657</Words>
  <Characters>15146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ФОНД ИМУЩЕСТВА ТУЛЬСКОЙ ОБЛАСТИ</vt:lpstr>
    </vt:vector>
  </TitlesOfParts>
  <Company/>
  <LinksUpToDate>false</LinksUpToDate>
  <CharactersWithSpaces>17768</CharactersWithSpaces>
  <SharedDoc>false</SharedDoc>
  <HLinks>
    <vt:vector size="12" baseType="variant">
      <vt:variant>
        <vt:i4>524315</vt:i4>
      </vt:variant>
      <vt:variant>
        <vt:i4>3</vt:i4>
      </vt:variant>
      <vt:variant>
        <vt:i4>0</vt:i4>
      </vt:variant>
      <vt:variant>
        <vt:i4>5</vt:i4>
      </vt:variant>
      <vt:variant>
        <vt:lpwstr>http://torgi.gov.ru/</vt:lpwstr>
      </vt:variant>
      <vt:variant>
        <vt:lpwstr/>
      </vt:variant>
      <vt:variant>
        <vt:i4>6881283</vt:i4>
      </vt:variant>
      <vt:variant>
        <vt:i4>0</vt:i4>
      </vt:variant>
      <vt:variant>
        <vt:i4>0</vt:i4>
      </vt:variant>
      <vt:variant>
        <vt:i4>5</vt:i4>
      </vt:variant>
      <vt:variant>
        <vt:lpwstr>https://torgi.gov.ru/resources/org.apache.wicket.Application/downloadableResource?class=Document&amp;id=24469141&amp;filename=проект+Договора+аренды.doc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ТУЛЬСКОЙ ОБЛАСТИ</dc:title>
  <dc:creator>user</dc:creator>
  <cp:lastModifiedBy>User</cp:lastModifiedBy>
  <cp:revision>2</cp:revision>
  <cp:lastPrinted>2020-08-19T07:20:00Z</cp:lastPrinted>
  <dcterms:created xsi:type="dcterms:W3CDTF">2020-08-25T08:04:00Z</dcterms:created>
  <dcterms:modified xsi:type="dcterms:W3CDTF">2020-08-25T08:04:00Z</dcterms:modified>
</cp:coreProperties>
</file>